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5E5D" w14:textId="5A2014CD" w:rsidR="009330F7" w:rsidRPr="009330F7" w:rsidRDefault="00943E07" w:rsidP="009330F7">
      <w:pPr>
        <w:pStyle w:val="Title"/>
        <w:ind w:right="-285"/>
        <w:rPr>
          <w:rFonts w:cs="Times New Roman (Headings CS)"/>
          <w:bCs/>
          <w:spacing w:val="8"/>
          <w:lang w:val="en-GB"/>
        </w:rPr>
      </w:pPr>
      <w:r>
        <w:rPr>
          <w:rFonts w:cs="Times New Roman (Headings CS)"/>
          <w:bCs/>
          <w:spacing w:val="8"/>
          <w:lang w:val="en-GB"/>
        </w:rPr>
        <w:t>Sheep Notes</w:t>
      </w:r>
    </w:p>
    <w:p w14:paraId="165692B5" w14:textId="70513110" w:rsidR="009330F7" w:rsidRPr="00594C0B" w:rsidRDefault="00943E07" w:rsidP="00594C0B">
      <w:pPr>
        <w:pStyle w:val="Subtitle"/>
        <w:spacing w:before="120" w:after="0" w:line="288" w:lineRule="auto"/>
        <w:rPr>
          <w:lang w:val="en-GB"/>
        </w:rPr>
      </w:pPr>
      <w:r>
        <w:rPr>
          <w:lang w:val="en-GB"/>
        </w:rPr>
        <w:t>Spring 2024</w:t>
      </w:r>
      <w:r w:rsidR="007274DE">
        <w:rPr>
          <w:lang w:val="en-GB"/>
        </w:rPr>
        <w:br/>
      </w:r>
    </w:p>
    <w:sdt>
      <w:sdtPr>
        <w:rPr>
          <w:rFonts w:asciiTheme="minorHAnsi" w:eastAsiaTheme="minorEastAsia" w:hAnsiTheme="minorHAnsi" w:cstheme="minorBidi"/>
          <w:b w:val="0"/>
          <w:color w:val="auto"/>
          <w:sz w:val="24"/>
          <w:szCs w:val="24"/>
        </w:rPr>
        <w:id w:val="1364408367"/>
        <w:docPartObj>
          <w:docPartGallery w:val="Table of Contents"/>
          <w:docPartUnique/>
        </w:docPartObj>
      </w:sdtPr>
      <w:sdtEndPr>
        <w:rPr>
          <w:noProof/>
        </w:rPr>
      </w:sdtEndPr>
      <w:sdtContent>
        <w:p w14:paraId="77D56242" w14:textId="22FEEBD4" w:rsidR="00E924AC" w:rsidRDefault="00E924AC">
          <w:pPr>
            <w:pStyle w:val="TOCHeading"/>
          </w:pPr>
          <w:r>
            <w:t>Table of Contents</w:t>
          </w:r>
        </w:p>
        <w:p w14:paraId="41E7317A" w14:textId="23CEA9B1" w:rsidR="004E1BF7" w:rsidRDefault="00E924AC">
          <w:pPr>
            <w:pStyle w:val="TOC1"/>
            <w:tabs>
              <w:tab w:val="right" w:leader="dot" w:pos="9628"/>
            </w:tabs>
            <w:rPr>
              <w:rFonts w:cstheme="minorBidi"/>
              <w:b w:val="0"/>
              <w:bCs w:val="0"/>
              <w:iCs w:val="0"/>
              <w:noProof/>
              <w:kern w:val="2"/>
              <w:lang w:eastAsia="en-GB"/>
              <w14:ligatures w14:val="standardContextual"/>
            </w:rPr>
          </w:pPr>
          <w:r>
            <w:rPr>
              <w:iCs w:val="0"/>
            </w:rPr>
            <w:fldChar w:fldCharType="begin"/>
          </w:r>
          <w:r>
            <w:rPr>
              <w:iCs w:val="0"/>
            </w:rPr>
            <w:instrText xml:space="preserve"> TOC \o "1-2" \h \z \u </w:instrText>
          </w:r>
          <w:r>
            <w:rPr>
              <w:iCs w:val="0"/>
            </w:rPr>
            <w:fldChar w:fldCharType="separate"/>
          </w:r>
          <w:hyperlink w:anchor="_Toc181886097" w:history="1">
            <w:r w:rsidR="004E1BF7" w:rsidRPr="007768A6">
              <w:rPr>
                <w:rStyle w:val="Hyperlink"/>
                <w:noProof/>
              </w:rPr>
              <w:t>Editorial</w:t>
            </w:r>
            <w:r w:rsidR="004E1BF7">
              <w:rPr>
                <w:noProof/>
                <w:webHidden/>
              </w:rPr>
              <w:tab/>
            </w:r>
            <w:r w:rsidR="004E1BF7">
              <w:rPr>
                <w:noProof/>
                <w:webHidden/>
              </w:rPr>
              <w:fldChar w:fldCharType="begin"/>
            </w:r>
            <w:r w:rsidR="004E1BF7">
              <w:rPr>
                <w:noProof/>
                <w:webHidden/>
              </w:rPr>
              <w:instrText xml:space="preserve"> PAGEREF _Toc181886097 \h </w:instrText>
            </w:r>
            <w:r w:rsidR="004E1BF7">
              <w:rPr>
                <w:noProof/>
                <w:webHidden/>
              </w:rPr>
            </w:r>
            <w:r w:rsidR="004E1BF7">
              <w:rPr>
                <w:noProof/>
                <w:webHidden/>
              </w:rPr>
              <w:fldChar w:fldCharType="separate"/>
            </w:r>
            <w:r w:rsidR="00CF7200">
              <w:rPr>
                <w:noProof/>
                <w:webHidden/>
              </w:rPr>
              <w:t>2</w:t>
            </w:r>
            <w:r w:rsidR="004E1BF7">
              <w:rPr>
                <w:noProof/>
                <w:webHidden/>
              </w:rPr>
              <w:fldChar w:fldCharType="end"/>
            </w:r>
          </w:hyperlink>
        </w:p>
        <w:p w14:paraId="5D61F334" w14:textId="022ABD58" w:rsidR="004E1BF7" w:rsidRDefault="00000000">
          <w:pPr>
            <w:pStyle w:val="TOC1"/>
            <w:tabs>
              <w:tab w:val="right" w:leader="dot" w:pos="9628"/>
            </w:tabs>
            <w:rPr>
              <w:rFonts w:cstheme="minorBidi"/>
              <w:b w:val="0"/>
              <w:bCs w:val="0"/>
              <w:iCs w:val="0"/>
              <w:noProof/>
              <w:kern w:val="2"/>
              <w:lang w:eastAsia="en-GB"/>
              <w14:ligatures w14:val="standardContextual"/>
            </w:rPr>
          </w:pPr>
          <w:hyperlink w:anchor="_Toc181886098" w:history="1">
            <w:r w:rsidR="004E1BF7" w:rsidRPr="007768A6">
              <w:rPr>
                <w:rStyle w:val="Hyperlink"/>
                <w:noProof/>
              </w:rPr>
              <w:t>Frost affected crops as hay</w:t>
            </w:r>
            <w:r w:rsidR="004E1BF7">
              <w:rPr>
                <w:noProof/>
                <w:webHidden/>
              </w:rPr>
              <w:tab/>
            </w:r>
            <w:r w:rsidR="004E1BF7">
              <w:rPr>
                <w:noProof/>
                <w:webHidden/>
              </w:rPr>
              <w:fldChar w:fldCharType="begin"/>
            </w:r>
            <w:r w:rsidR="004E1BF7">
              <w:rPr>
                <w:noProof/>
                <w:webHidden/>
              </w:rPr>
              <w:instrText xml:space="preserve"> PAGEREF _Toc181886098 \h </w:instrText>
            </w:r>
            <w:r w:rsidR="004E1BF7">
              <w:rPr>
                <w:noProof/>
                <w:webHidden/>
              </w:rPr>
            </w:r>
            <w:r w:rsidR="004E1BF7">
              <w:rPr>
                <w:noProof/>
                <w:webHidden/>
              </w:rPr>
              <w:fldChar w:fldCharType="separate"/>
            </w:r>
            <w:r w:rsidR="00CF7200">
              <w:rPr>
                <w:noProof/>
                <w:webHidden/>
              </w:rPr>
              <w:t>2</w:t>
            </w:r>
            <w:r w:rsidR="004E1BF7">
              <w:rPr>
                <w:noProof/>
                <w:webHidden/>
              </w:rPr>
              <w:fldChar w:fldCharType="end"/>
            </w:r>
          </w:hyperlink>
        </w:p>
        <w:p w14:paraId="11BC0296" w14:textId="4BF27EE1" w:rsidR="004E1BF7" w:rsidRDefault="00000000">
          <w:pPr>
            <w:pStyle w:val="TOC1"/>
            <w:tabs>
              <w:tab w:val="right" w:leader="dot" w:pos="9628"/>
            </w:tabs>
            <w:rPr>
              <w:rFonts w:cstheme="minorBidi"/>
              <w:b w:val="0"/>
              <w:bCs w:val="0"/>
              <w:iCs w:val="0"/>
              <w:noProof/>
              <w:kern w:val="2"/>
              <w:lang w:eastAsia="en-GB"/>
              <w14:ligatures w14:val="standardContextual"/>
            </w:rPr>
          </w:pPr>
          <w:hyperlink w:anchor="_Toc181886099" w:history="1">
            <w:r w:rsidR="004E1BF7" w:rsidRPr="007768A6">
              <w:rPr>
                <w:rStyle w:val="Hyperlink"/>
                <w:noProof/>
              </w:rPr>
              <w:t>Culling ewes</w:t>
            </w:r>
            <w:r w:rsidR="004E1BF7">
              <w:rPr>
                <w:noProof/>
                <w:webHidden/>
              </w:rPr>
              <w:tab/>
            </w:r>
            <w:r w:rsidR="004E1BF7">
              <w:rPr>
                <w:noProof/>
                <w:webHidden/>
              </w:rPr>
              <w:fldChar w:fldCharType="begin"/>
            </w:r>
            <w:r w:rsidR="004E1BF7">
              <w:rPr>
                <w:noProof/>
                <w:webHidden/>
              </w:rPr>
              <w:instrText xml:space="preserve"> PAGEREF _Toc181886099 \h </w:instrText>
            </w:r>
            <w:r w:rsidR="004E1BF7">
              <w:rPr>
                <w:noProof/>
                <w:webHidden/>
              </w:rPr>
            </w:r>
            <w:r w:rsidR="004E1BF7">
              <w:rPr>
                <w:noProof/>
                <w:webHidden/>
              </w:rPr>
              <w:fldChar w:fldCharType="separate"/>
            </w:r>
            <w:r w:rsidR="00CF7200">
              <w:rPr>
                <w:noProof/>
                <w:webHidden/>
              </w:rPr>
              <w:t>3</w:t>
            </w:r>
            <w:r w:rsidR="004E1BF7">
              <w:rPr>
                <w:noProof/>
                <w:webHidden/>
              </w:rPr>
              <w:fldChar w:fldCharType="end"/>
            </w:r>
          </w:hyperlink>
        </w:p>
        <w:p w14:paraId="74BBEF28" w14:textId="518C9E78" w:rsidR="004E1BF7" w:rsidRDefault="00000000">
          <w:pPr>
            <w:pStyle w:val="TOC2"/>
            <w:tabs>
              <w:tab w:val="right" w:leader="dot" w:pos="9628"/>
            </w:tabs>
            <w:rPr>
              <w:rFonts w:cstheme="minorBidi"/>
              <w:bCs w:val="0"/>
              <w:noProof/>
              <w:kern w:val="2"/>
              <w:szCs w:val="24"/>
              <w:lang w:eastAsia="en-GB"/>
              <w14:ligatures w14:val="standardContextual"/>
            </w:rPr>
          </w:pPr>
          <w:hyperlink w:anchor="_Toc181886100" w:history="1">
            <w:r w:rsidR="004E1BF7" w:rsidRPr="007768A6">
              <w:rPr>
                <w:rStyle w:val="Hyperlink"/>
                <w:noProof/>
              </w:rPr>
              <w:t>Wet and dry</w:t>
            </w:r>
            <w:r w:rsidR="004E1BF7">
              <w:rPr>
                <w:noProof/>
                <w:webHidden/>
              </w:rPr>
              <w:tab/>
            </w:r>
            <w:r w:rsidR="004E1BF7">
              <w:rPr>
                <w:noProof/>
                <w:webHidden/>
              </w:rPr>
              <w:fldChar w:fldCharType="begin"/>
            </w:r>
            <w:r w:rsidR="004E1BF7">
              <w:rPr>
                <w:noProof/>
                <w:webHidden/>
              </w:rPr>
              <w:instrText xml:space="preserve"> PAGEREF _Toc181886100 \h </w:instrText>
            </w:r>
            <w:r w:rsidR="004E1BF7">
              <w:rPr>
                <w:noProof/>
                <w:webHidden/>
              </w:rPr>
            </w:r>
            <w:r w:rsidR="004E1BF7">
              <w:rPr>
                <w:noProof/>
                <w:webHidden/>
              </w:rPr>
              <w:fldChar w:fldCharType="separate"/>
            </w:r>
            <w:r w:rsidR="00CF7200">
              <w:rPr>
                <w:noProof/>
                <w:webHidden/>
              </w:rPr>
              <w:t>3</w:t>
            </w:r>
            <w:r w:rsidR="004E1BF7">
              <w:rPr>
                <w:noProof/>
                <w:webHidden/>
              </w:rPr>
              <w:fldChar w:fldCharType="end"/>
            </w:r>
          </w:hyperlink>
        </w:p>
        <w:p w14:paraId="68D2DA59" w14:textId="616B43A0" w:rsidR="004E1BF7" w:rsidRDefault="00000000">
          <w:pPr>
            <w:pStyle w:val="TOC2"/>
            <w:tabs>
              <w:tab w:val="right" w:leader="dot" w:pos="9628"/>
            </w:tabs>
            <w:rPr>
              <w:rFonts w:cstheme="minorBidi"/>
              <w:bCs w:val="0"/>
              <w:noProof/>
              <w:kern w:val="2"/>
              <w:szCs w:val="24"/>
              <w:lang w:eastAsia="en-GB"/>
              <w14:ligatures w14:val="standardContextual"/>
            </w:rPr>
          </w:pPr>
          <w:hyperlink w:anchor="_Toc181886101" w:history="1">
            <w:r w:rsidR="004E1BF7" w:rsidRPr="007768A6">
              <w:rPr>
                <w:rStyle w:val="Hyperlink"/>
                <w:noProof/>
              </w:rPr>
              <w:t>Udder defects and Fit to Join project</w:t>
            </w:r>
            <w:r w:rsidR="004E1BF7">
              <w:rPr>
                <w:noProof/>
                <w:webHidden/>
              </w:rPr>
              <w:tab/>
            </w:r>
            <w:r w:rsidR="004E1BF7">
              <w:rPr>
                <w:noProof/>
                <w:webHidden/>
              </w:rPr>
              <w:fldChar w:fldCharType="begin"/>
            </w:r>
            <w:r w:rsidR="004E1BF7">
              <w:rPr>
                <w:noProof/>
                <w:webHidden/>
              </w:rPr>
              <w:instrText xml:space="preserve"> PAGEREF _Toc181886101 \h </w:instrText>
            </w:r>
            <w:r w:rsidR="004E1BF7">
              <w:rPr>
                <w:noProof/>
                <w:webHidden/>
              </w:rPr>
            </w:r>
            <w:r w:rsidR="004E1BF7">
              <w:rPr>
                <w:noProof/>
                <w:webHidden/>
              </w:rPr>
              <w:fldChar w:fldCharType="separate"/>
            </w:r>
            <w:r w:rsidR="00CF7200">
              <w:rPr>
                <w:noProof/>
                <w:webHidden/>
              </w:rPr>
              <w:t>4</w:t>
            </w:r>
            <w:r w:rsidR="004E1BF7">
              <w:rPr>
                <w:noProof/>
                <w:webHidden/>
              </w:rPr>
              <w:fldChar w:fldCharType="end"/>
            </w:r>
          </w:hyperlink>
        </w:p>
        <w:p w14:paraId="7C0F7C18" w14:textId="16FC8C0D" w:rsidR="004E1BF7" w:rsidRDefault="00000000">
          <w:pPr>
            <w:pStyle w:val="TOC2"/>
            <w:tabs>
              <w:tab w:val="right" w:leader="dot" w:pos="9628"/>
            </w:tabs>
            <w:rPr>
              <w:rFonts w:cstheme="minorBidi"/>
              <w:bCs w:val="0"/>
              <w:noProof/>
              <w:kern w:val="2"/>
              <w:szCs w:val="24"/>
              <w:lang w:eastAsia="en-GB"/>
              <w14:ligatures w14:val="standardContextual"/>
            </w:rPr>
          </w:pPr>
          <w:hyperlink w:anchor="_Toc181886102" w:history="1">
            <w:r w:rsidR="004E1BF7" w:rsidRPr="007768A6">
              <w:rPr>
                <w:rStyle w:val="Hyperlink"/>
                <w:noProof/>
              </w:rPr>
              <w:t>Age</w:t>
            </w:r>
            <w:r w:rsidR="004E1BF7">
              <w:rPr>
                <w:noProof/>
                <w:webHidden/>
              </w:rPr>
              <w:tab/>
            </w:r>
            <w:r w:rsidR="004E1BF7">
              <w:rPr>
                <w:noProof/>
                <w:webHidden/>
              </w:rPr>
              <w:fldChar w:fldCharType="begin"/>
            </w:r>
            <w:r w:rsidR="004E1BF7">
              <w:rPr>
                <w:noProof/>
                <w:webHidden/>
              </w:rPr>
              <w:instrText xml:space="preserve"> PAGEREF _Toc181886102 \h </w:instrText>
            </w:r>
            <w:r w:rsidR="004E1BF7">
              <w:rPr>
                <w:noProof/>
                <w:webHidden/>
              </w:rPr>
            </w:r>
            <w:r w:rsidR="004E1BF7">
              <w:rPr>
                <w:noProof/>
                <w:webHidden/>
              </w:rPr>
              <w:fldChar w:fldCharType="separate"/>
            </w:r>
            <w:r w:rsidR="00CF7200">
              <w:rPr>
                <w:noProof/>
                <w:webHidden/>
              </w:rPr>
              <w:t>6</w:t>
            </w:r>
            <w:r w:rsidR="004E1BF7">
              <w:rPr>
                <w:noProof/>
                <w:webHidden/>
              </w:rPr>
              <w:fldChar w:fldCharType="end"/>
            </w:r>
          </w:hyperlink>
        </w:p>
        <w:p w14:paraId="791896E8" w14:textId="6459540D" w:rsidR="004E1BF7" w:rsidRDefault="00000000">
          <w:pPr>
            <w:pStyle w:val="TOC1"/>
            <w:tabs>
              <w:tab w:val="right" w:leader="dot" w:pos="9628"/>
            </w:tabs>
            <w:rPr>
              <w:rFonts w:cstheme="minorBidi"/>
              <w:b w:val="0"/>
              <w:bCs w:val="0"/>
              <w:iCs w:val="0"/>
              <w:noProof/>
              <w:kern w:val="2"/>
              <w:lang w:eastAsia="en-GB"/>
              <w14:ligatures w14:val="standardContextual"/>
            </w:rPr>
          </w:pPr>
          <w:hyperlink w:anchor="_Toc181886103" w:history="1">
            <w:r w:rsidR="004E1BF7" w:rsidRPr="007768A6">
              <w:rPr>
                <w:rStyle w:val="Hyperlink"/>
                <w:noProof/>
              </w:rPr>
              <w:t>Get on top of worms</w:t>
            </w:r>
            <w:r w:rsidR="004E1BF7">
              <w:rPr>
                <w:noProof/>
                <w:webHidden/>
              </w:rPr>
              <w:tab/>
            </w:r>
            <w:r w:rsidR="004E1BF7">
              <w:rPr>
                <w:noProof/>
                <w:webHidden/>
              </w:rPr>
              <w:fldChar w:fldCharType="begin"/>
            </w:r>
            <w:r w:rsidR="004E1BF7">
              <w:rPr>
                <w:noProof/>
                <w:webHidden/>
              </w:rPr>
              <w:instrText xml:space="preserve"> PAGEREF _Toc181886103 \h </w:instrText>
            </w:r>
            <w:r w:rsidR="004E1BF7">
              <w:rPr>
                <w:noProof/>
                <w:webHidden/>
              </w:rPr>
            </w:r>
            <w:r w:rsidR="004E1BF7">
              <w:rPr>
                <w:noProof/>
                <w:webHidden/>
              </w:rPr>
              <w:fldChar w:fldCharType="separate"/>
            </w:r>
            <w:r w:rsidR="00CF7200">
              <w:rPr>
                <w:noProof/>
                <w:webHidden/>
              </w:rPr>
              <w:t>7</w:t>
            </w:r>
            <w:r w:rsidR="004E1BF7">
              <w:rPr>
                <w:noProof/>
                <w:webHidden/>
              </w:rPr>
              <w:fldChar w:fldCharType="end"/>
            </w:r>
          </w:hyperlink>
        </w:p>
        <w:p w14:paraId="3F623B97" w14:textId="53B27896" w:rsidR="004E1BF7" w:rsidRDefault="00000000">
          <w:pPr>
            <w:pStyle w:val="TOC1"/>
            <w:tabs>
              <w:tab w:val="right" w:leader="dot" w:pos="9628"/>
            </w:tabs>
            <w:rPr>
              <w:rFonts w:cstheme="minorBidi"/>
              <w:b w:val="0"/>
              <w:bCs w:val="0"/>
              <w:iCs w:val="0"/>
              <w:noProof/>
              <w:kern w:val="2"/>
              <w:lang w:eastAsia="en-GB"/>
              <w14:ligatures w14:val="standardContextual"/>
            </w:rPr>
          </w:pPr>
          <w:hyperlink w:anchor="_Toc181886104" w:history="1">
            <w:r w:rsidR="004E1BF7" w:rsidRPr="007768A6">
              <w:rPr>
                <w:rStyle w:val="Hyperlink"/>
                <w:noProof/>
              </w:rPr>
              <w:t>Vaccination – good insurance</w:t>
            </w:r>
            <w:r w:rsidR="004E1BF7">
              <w:rPr>
                <w:noProof/>
                <w:webHidden/>
              </w:rPr>
              <w:tab/>
            </w:r>
            <w:r w:rsidR="004E1BF7">
              <w:rPr>
                <w:noProof/>
                <w:webHidden/>
              </w:rPr>
              <w:fldChar w:fldCharType="begin"/>
            </w:r>
            <w:r w:rsidR="004E1BF7">
              <w:rPr>
                <w:noProof/>
                <w:webHidden/>
              </w:rPr>
              <w:instrText xml:space="preserve"> PAGEREF _Toc181886104 \h </w:instrText>
            </w:r>
            <w:r w:rsidR="004E1BF7">
              <w:rPr>
                <w:noProof/>
                <w:webHidden/>
              </w:rPr>
            </w:r>
            <w:r w:rsidR="004E1BF7">
              <w:rPr>
                <w:noProof/>
                <w:webHidden/>
              </w:rPr>
              <w:fldChar w:fldCharType="separate"/>
            </w:r>
            <w:r w:rsidR="00CF7200">
              <w:rPr>
                <w:noProof/>
                <w:webHidden/>
              </w:rPr>
              <w:t>8</w:t>
            </w:r>
            <w:r w:rsidR="004E1BF7">
              <w:rPr>
                <w:noProof/>
                <w:webHidden/>
              </w:rPr>
              <w:fldChar w:fldCharType="end"/>
            </w:r>
          </w:hyperlink>
        </w:p>
        <w:p w14:paraId="3694ECB1" w14:textId="2711C4B1" w:rsidR="004E1BF7" w:rsidRDefault="00000000">
          <w:pPr>
            <w:pStyle w:val="TOC1"/>
            <w:tabs>
              <w:tab w:val="right" w:leader="dot" w:pos="9628"/>
            </w:tabs>
            <w:rPr>
              <w:rFonts w:cstheme="minorBidi"/>
              <w:b w:val="0"/>
              <w:bCs w:val="0"/>
              <w:iCs w:val="0"/>
              <w:noProof/>
              <w:kern w:val="2"/>
              <w:lang w:eastAsia="en-GB"/>
              <w14:ligatures w14:val="standardContextual"/>
            </w:rPr>
          </w:pPr>
          <w:hyperlink w:anchor="_Toc181886105" w:history="1">
            <w:r w:rsidR="004E1BF7" w:rsidRPr="007768A6">
              <w:rPr>
                <w:rStyle w:val="Hyperlink"/>
                <w:noProof/>
              </w:rPr>
              <w:t>Specialist forages for opportunistic summer feed</w:t>
            </w:r>
            <w:r w:rsidR="004E1BF7">
              <w:rPr>
                <w:noProof/>
                <w:webHidden/>
              </w:rPr>
              <w:tab/>
            </w:r>
            <w:r w:rsidR="004E1BF7">
              <w:rPr>
                <w:noProof/>
                <w:webHidden/>
              </w:rPr>
              <w:fldChar w:fldCharType="begin"/>
            </w:r>
            <w:r w:rsidR="004E1BF7">
              <w:rPr>
                <w:noProof/>
                <w:webHidden/>
              </w:rPr>
              <w:instrText xml:space="preserve"> PAGEREF _Toc181886105 \h </w:instrText>
            </w:r>
            <w:r w:rsidR="004E1BF7">
              <w:rPr>
                <w:noProof/>
                <w:webHidden/>
              </w:rPr>
            </w:r>
            <w:r w:rsidR="004E1BF7">
              <w:rPr>
                <w:noProof/>
                <w:webHidden/>
              </w:rPr>
              <w:fldChar w:fldCharType="separate"/>
            </w:r>
            <w:r w:rsidR="00CF7200">
              <w:rPr>
                <w:noProof/>
                <w:webHidden/>
              </w:rPr>
              <w:t>11</w:t>
            </w:r>
            <w:r w:rsidR="004E1BF7">
              <w:rPr>
                <w:noProof/>
                <w:webHidden/>
              </w:rPr>
              <w:fldChar w:fldCharType="end"/>
            </w:r>
          </w:hyperlink>
        </w:p>
        <w:p w14:paraId="0A491E2B" w14:textId="15E3D17C" w:rsidR="004E1BF7" w:rsidRDefault="00000000">
          <w:pPr>
            <w:pStyle w:val="TOC2"/>
            <w:tabs>
              <w:tab w:val="right" w:leader="dot" w:pos="9628"/>
            </w:tabs>
            <w:rPr>
              <w:rFonts w:cstheme="minorBidi"/>
              <w:bCs w:val="0"/>
              <w:noProof/>
              <w:kern w:val="2"/>
              <w:szCs w:val="24"/>
              <w:lang w:eastAsia="en-GB"/>
              <w14:ligatures w14:val="standardContextual"/>
            </w:rPr>
          </w:pPr>
          <w:hyperlink w:anchor="_Toc181886106" w:history="1">
            <w:r w:rsidR="004E1BF7" w:rsidRPr="007768A6">
              <w:rPr>
                <w:rStyle w:val="Hyperlink"/>
                <w:noProof/>
              </w:rPr>
              <w:t>Soil temperature</w:t>
            </w:r>
            <w:r w:rsidR="004E1BF7">
              <w:rPr>
                <w:noProof/>
                <w:webHidden/>
              </w:rPr>
              <w:tab/>
            </w:r>
            <w:r w:rsidR="004E1BF7">
              <w:rPr>
                <w:noProof/>
                <w:webHidden/>
              </w:rPr>
              <w:fldChar w:fldCharType="begin"/>
            </w:r>
            <w:r w:rsidR="004E1BF7">
              <w:rPr>
                <w:noProof/>
                <w:webHidden/>
              </w:rPr>
              <w:instrText xml:space="preserve"> PAGEREF _Toc181886106 \h </w:instrText>
            </w:r>
            <w:r w:rsidR="004E1BF7">
              <w:rPr>
                <w:noProof/>
                <w:webHidden/>
              </w:rPr>
            </w:r>
            <w:r w:rsidR="004E1BF7">
              <w:rPr>
                <w:noProof/>
                <w:webHidden/>
              </w:rPr>
              <w:fldChar w:fldCharType="separate"/>
            </w:r>
            <w:r w:rsidR="00CF7200">
              <w:rPr>
                <w:noProof/>
                <w:webHidden/>
              </w:rPr>
              <w:t>11</w:t>
            </w:r>
            <w:r w:rsidR="004E1BF7">
              <w:rPr>
                <w:noProof/>
                <w:webHidden/>
              </w:rPr>
              <w:fldChar w:fldCharType="end"/>
            </w:r>
          </w:hyperlink>
        </w:p>
        <w:p w14:paraId="3216FF42" w14:textId="1F304041" w:rsidR="004E1BF7" w:rsidRDefault="00000000">
          <w:pPr>
            <w:pStyle w:val="TOC2"/>
            <w:tabs>
              <w:tab w:val="right" w:leader="dot" w:pos="9628"/>
            </w:tabs>
            <w:rPr>
              <w:rFonts w:cstheme="minorBidi"/>
              <w:bCs w:val="0"/>
              <w:noProof/>
              <w:kern w:val="2"/>
              <w:szCs w:val="24"/>
              <w:lang w:eastAsia="en-GB"/>
              <w14:ligatures w14:val="standardContextual"/>
            </w:rPr>
          </w:pPr>
          <w:hyperlink w:anchor="_Toc181886107" w:history="1">
            <w:r w:rsidR="004E1BF7" w:rsidRPr="007768A6">
              <w:rPr>
                <w:rStyle w:val="Hyperlink"/>
                <w:noProof/>
              </w:rPr>
              <w:t>Millet and sorghum</w:t>
            </w:r>
            <w:r w:rsidR="004E1BF7">
              <w:rPr>
                <w:noProof/>
                <w:webHidden/>
              </w:rPr>
              <w:tab/>
            </w:r>
            <w:r w:rsidR="004E1BF7">
              <w:rPr>
                <w:noProof/>
                <w:webHidden/>
              </w:rPr>
              <w:fldChar w:fldCharType="begin"/>
            </w:r>
            <w:r w:rsidR="004E1BF7">
              <w:rPr>
                <w:noProof/>
                <w:webHidden/>
              </w:rPr>
              <w:instrText xml:space="preserve"> PAGEREF _Toc181886107 \h </w:instrText>
            </w:r>
            <w:r w:rsidR="004E1BF7">
              <w:rPr>
                <w:noProof/>
                <w:webHidden/>
              </w:rPr>
            </w:r>
            <w:r w:rsidR="004E1BF7">
              <w:rPr>
                <w:noProof/>
                <w:webHidden/>
              </w:rPr>
              <w:fldChar w:fldCharType="separate"/>
            </w:r>
            <w:r w:rsidR="00CF7200">
              <w:rPr>
                <w:noProof/>
                <w:webHidden/>
              </w:rPr>
              <w:t>11</w:t>
            </w:r>
            <w:r w:rsidR="004E1BF7">
              <w:rPr>
                <w:noProof/>
                <w:webHidden/>
              </w:rPr>
              <w:fldChar w:fldCharType="end"/>
            </w:r>
          </w:hyperlink>
        </w:p>
        <w:p w14:paraId="374B6430" w14:textId="5A80353C" w:rsidR="004E1BF7" w:rsidRDefault="00000000">
          <w:pPr>
            <w:pStyle w:val="TOC2"/>
            <w:tabs>
              <w:tab w:val="right" w:leader="dot" w:pos="9628"/>
            </w:tabs>
            <w:rPr>
              <w:rFonts w:cstheme="minorBidi"/>
              <w:bCs w:val="0"/>
              <w:noProof/>
              <w:kern w:val="2"/>
              <w:szCs w:val="24"/>
              <w:lang w:eastAsia="en-GB"/>
              <w14:ligatures w14:val="standardContextual"/>
            </w:rPr>
          </w:pPr>
          <w:hyperlink w:anchor="_Toc181886108" w:history="1">
            <w:r w:rsidR="004E1BF7" w:rsidRPr="007768A6">
              <w:rPr>
                <w:rStyle w:val="Hyperlink"/>
                <w:noProof/>
              </w:rPr>
              <w:t>Forage brassicas and summer canola</w:t>
            </w:r>
            <w:r w:rsidR="004E1BF7">
              <w:rPr>
                <w:noProof/>
                <w:webHidden/>
              </w:rPr>
              <w:tab/>
            </w:r>
            <w:r w:rsidR="004E1BF7">
              <w:rPr>
                <w:noProof/>
                <w:webHidden/>
              </w:rPr>
              <w:fldChar w:fldCharType="begin"/>
            </w:r>
            <w:r w:rsidR="004E1BF7">
              <w:rPr>
                <w:noProof/>
                <w:webHidden/>
              </w:rPr>
              <w:instrText xml:space="preserve"> PAGEREF _Toc181886108 \h </w:instrText>
            </w:r>
            <w:r w:rsidR="004E1BF7">
              <w:rPr>
                <w:noProof/>
                <w:webHidden/>
              </w:rPr>
            </w:r>
            <w:r w:rsidR="004E1BF7">
              <w:rPr>
                <w:noProof/>
                <w:webHidden/>
              </w:rPr>
              <w:fldChar w:fldCharType="separate"/>
            </w:r>
            <w:r w:rsidR="00CF7200">
              <w:rPr>
                <w:noProof/>
                <w:webHidden/>
              </w:rPr>
              <w:t>12</w:t>
            </w:r>
            <w:r w:rsidR="004E1BF7">
              <w:rPr>
                <w:noProof/>
                <w:webHidden/>
              </w:rPr>
              <w:fldChar w:fldCharType="end"/>
            </w:r>
          </w:hyperlink>
        </w:p>
        <w:p w14:paraId="624F5DC7" w14:textId="125501E2" w:rsidR="004E1BF7" w:rsidRDefault="00000000">
          <w:pPr>
            <w:pStyle w:val="TOC2"/>
            <w:tabs>
              <w:tab w:val="right" w:leader="dot" w:pos="9628"/>
            </w:tabs>
            <w:rPr>
              <w:rFonts w:cstheme="minorBidi"/>
              <w:bCs w:val="0"/>
              <w:noProof/>
              <w:kern w:val="2"/>
              <w:szCs w:val="24"/>
              <w:lang w:eastAsia="en-GB"/>
              <w14:ligatures w14:val="standardContextual"/>
            </w:rPr>
          </w:pPr>
          <w:hyperlink w:anchor="_Toc181886109" w:history="1">
            <w:r w:rsidR="004E1BF7" w:rsidRPr="007768A6">
              <w:rPr>
                <w:rStyle w:val="Hyperlink"/>
                <w:noProof/>
              </w:rPr>
              <w:t>Spring sown canola</w:t>
            </w:r>
            <w:r w:rsidR="004E1BF7">
              <w:rPr>
                <w:noProof/>
                <w:webHidden/>
              </w:rPr>
              <w:tab/>
            </w:r>
            <w:r w:rsidR="004E1BF7">
              <w:rPr>
                <w:noProof/>
                <w:webHidden/>
              </w:rPr>
              <w:fldChar w:fldCharType="begin"/>
            </w:r>
            <w:r w:rsidR="004E1BF7">
              <w:rPr>
                <w:noProof/>
                <w:webHidden/>
              </w:rPr>
              <w:instrText xml:space="preserve"> PAGEREF _Toc181886109 \h </w:instrText>
            </w:r>
            <w:r w:rsidR="004E1BF7">
              <w:rPr>
                <w:noProof/>
                <w:webHidden/>
              </w:rPr>
            </w:r>
            <w:r w:rsidR="004E1BF7">
              <w:rPr>
                <w:noProof/>
                <w:webHidden/>
              </w:rPr>
              <w:fldChar w:fldCharType="separate"/>
            </w:r>
            <w:r w:rsidR="00CF7200">
              <w:rPr>
                <w:noProof/>
                <w:webHidden/>
              </w:rPr>
              <w:t>13</w:t>
            </w:r>
            <w:r w:rsidR="004E1BF7">
              <w:rPr>
                <w:noProof/>
                <w:webHidden/>
              </w:rPr>
              <w:fldChar w:fldCharType="end"/>
            </w:r>
          </w:hyperlink>
        </w:p>
        <w:p w14:paraId="19CD7B0E" w14:textId="03D51C12" w:rsidR="004E1BF7" w:rsidRDefault="00000000">
          <w:pPr>
            <w:pStyle w:val="TOC2"/>
            <w:tabs>
              <w:tab w:val="right" w:leader="dot" w:pos="9628"/>
            </w:tabs>
            <w:rPr>
              <w:rFonts w:cstheme="minorBidi"/>
              <w:bCs w:val="0"/>
              <w:noProof/>
              <w:kern w:val="2"/>
              <w:szCs w:val="24"/>
              <w:lang w:eastAsia="en-GB"/>
              <w14:ligatures w14:val="standardContextual"/>
            </w:rPr>
          </w:pPr>
          <w:hyperlink w:anchor="_Toc181886110" w:history="1">
            <w:r w:rsidR="004E1BF7" w:rsidRPr="007768A6">
              <w:rPr>
                <w:rStyle w:val="Hyperlink"/>
                <w:noProof/>
              </w:rPr>
              <w:t>Forage comparisons</w:t>
            </w:r>
            <w:r w:rsidR="004E1BF7">
              <w:rPr>
                <w:noProof/>
                <w:webHidden/>
              </w:rPr>
              <w:tab/>
            </w:r>
            <w:r w:rsidR="004E1BF7">
              <w:rPr>
                <w:noProof/>
                <w:webHidden/>
              </w:rPr>
              <w:fldChar w:fldCharType="begin"/>
            </w:r>
            <w:r w:rsidR="004E1BF7">
              <w:rPr>
                <w:noProof/>
                <w:webHidden/>
              </w:rPr>
              <w:instrText xml:space="preserve"> PAGEREF _Toc181886110 \h </w:instrText>
            </w:r>
            <w:r w:rsidR="004E1BF7">
              <w:rPr>
                <w:noProof/>
                <w:webHidden/>
              </w:rPr>
            </w:r>
            <w:r w:rsidR="004E1BF7">
              <w:rPr>
                <w:noProof/>
                <w:webHidden/>
              </w:rPr>
              <w:fldChar w:fldCharType="separate"/>
            </w:r>
            <w:r w:rsidR="00CF7200">
              <w:rPr>
                <w:noProof/>
                <w:webHidden/>
              </w:rPr>
              <w:t>13</w:t>
            </w:r>
            <w:r w:rsidR="004E1BF7">
              <w:rPr>
                <w:noProof/>
                <w:webHidden/>
              </w:rPr>
              <w:fldChar w:fldCharType="end"/>
            </w:r>
          </w:hyperlink>
        </w:p>
        <w:p w14:paraId="7AF680CE" w14:textId="0B99DD68" w:rsidR="004E1BF7" w:rsidRDefault="00000000">
          <w:pPr>
            <w:pStyle w:val="TOC2"/>
            <w:tabs>
              <w:tab w:val="right" w:leader="dot" w:pos="9628"/>
            </w:tabs>
            <w:rPr>
              <w:rFonts w:cstheme="minorBidi"/>
              <w:bCs w:val="0"/>
              <w:noProof/>
              <w:kern w:val="2"/>
              <w:szCs w:val="24"/>
              <w:lang w:eastAsia="en-GB"/>
              <w14:ligatures w14:val="standardContextual"/>
            </w:rPr>
          </w:pPr>
          <w:hyperlink w:anchor="_Toc181886111" w:history="1">
            <w:r w:rsidR="004E1BF7" w:rsidRPr="007768A6">
              <w:rPr>
                <w:rStyle w:val="Hyperlink"/>
                <w:noProof/>
              </w:rPr>
              <w:t>Chicory</w:t>
            </w:r>
            <w:r w:rsidR="004E1BF7">
              <w:rPr>
                <w:noProof/>
                <w:webHidden/>
              </w:rPr>
              <w:tab/>
            </w:r>
            <w:r w:rsidR="004E1BF7">
              <w:rPr>
                <w:noProof/>
                <w:webHidden/>
              </w:rPr>
              <w:fldChar w:fldCharType="begin"/>
            </w:r>
            <w:r w:rsidR="004E1BF7">
              <w:rPr>
                <w:noProof/>
                <w:webHidden/>
              </w:rPr>
              <w:instrText xml:space="preserve"> PAGEREF _Toc181886111 \h </w:instrText>
            </w:r>
            <w:r w:rsidR="004E1BF7">
              <w:rPr>
                <w:noProof/>
                <w:webHidden/>
              </w:rPr>
            </w:r>
            <w:r w:rsidR="004E1BF7">
              <w:rPr>
                <w:noProof/>
                <w:webHidden/>
              </w:rPr>
              <w:fldChar w:fldCharType="separate"/>
            </w:r>
            <w:r w:rsidR="00CF7200">
              <w:rPr>
                <w:noProof/>
                <w:webHidden/>
              </w:rPr>
              <w:t>14</w:t>
            </w:r>
            <w:r w:rsidR="004E1BF7">
              <w:rPr>
                <w:noProof/>
                <w:webHidden/>
              </w:rPr>
              <w:fldChar w:fldCharType="end"/>
            </w:r>
          </w:hyperlink>
        </w:p>
        <w:p w14:paraId="5DB84BEE" w14:textId="3B7F6BBD" w:rsidR="004E1BF7" w:rsidRDefault="00000000">
          <w:pPr>
            <w:pStyle w:val="TOC2"/>
            <w:tabs>
              <w:tab w:val="right" w:leader="dot" w:pos="9628"/>
            </w:tabs>
            <w:rPr>
              <w:rFonts w:cstheme="minorBidi"/>
              <w:bCs w:val="0"/>
              <w:noProof/>
              <w:kern w:val="2"/>
              <w:szCs w:val="24"/>
              <w:lang w:eastAsia="en-GB"/>
              <w14:ligatures w14:val="standardContextual"/>
            </w:rPr>
          </w:pPr>
          <w:hyperlink w:anchor="_Toc181886112" w:history="1">
            <w:r w:rsidR="004E1BF7" w:rsidRPr="007768A6">
              <w:rPr>
                <w:rStyle w:val="Hyperlink"/>
                <w:noProof/>
              </w:rPr>
              <w:t>Plantain (Plantago lanceolata)</w:t>
            </w:r>
            <w:r w:rsidR="004E1BF7">
              <w:rPr>
                <w:noProof/>
                <w:webHidden/>
              </w:rPr>
              <w:tab/>
            </w:r>
            <w:r w:rsidR="004E1BF7">
              <w:rPr>
                <w:noProof/>
                <w:webHidden/>
              </w:rPr>
              <w:fldChar w:fldCharType="begin"/>
            </w:r>
            <w:r w:rsidR="004E1BF7">
              <w:rPr>
                <w:noProof/>
                <w:webHidden/>
              </w:rPr>
              <w:instrText xml:space="preserve"> PAGEREF _Toc181886112 \h </w:instrText>
            </w:r>
            <w:r w:rsidR="004E1BF7">
              <w:rPr>
                <w:noProof/>
                <w:webHidden/>
              </w:rPr>
            </w:r>
            <w:r w:rsidR="004E1BF7">
              <w:rPr>
                <w:noProof/>
                <w:webHidden/>
              </w:rPr>
              <w:fldChar w:fldCharType="separate"/>
            </w:r>
            <w:r w:rsidR="00CF7200">
              <w:rPr>
                <w:noProof/>
                <w:webHidden/>
              </w:rPr>
              <w:t>16</w:t>
            </w:r>
            <w:r w:rsidR="004E1BF7">
              <w:rPr>
                <w:noProof/>
                <w:webHidden/>
              </w:rPr>
              <w:fldChar w:fldCharType="end"/>
            </w:r>
          </w:hyperlink>
        </w:p>
        <w:p w14:paraId="0245D549" w14:textId="53BB640C" w:rsidR="004E1BF7" w:rsidRDefault="00000000">
          <w:pPr>
            <w:pStyle w:val="TOC2"/>
            <w:tabs>
              <w:tab w:val="right" w:leader="dot" w:pos="9628"/>
            </w:tabs>
            <w:rPr>
              <w:rFonts w:cstheme="minorBidi"/>
              <w:bCs w:val="0"/>
              <w:noProof/>
              <w:kern w:val="2"/>
              <w:szCs w:val="24"/>
              <w:lang w:eastAsia="en-GB"/>
              <w14:ligatures w14:val="standardContextual"/>
            </w:rPr>
          </w:pPr>
          <w:hyperlink w:anchor="_Toc181886113" w:history="1">
            <w:r w:rsidR="004E1BF7" w:rsidRPr="007768A6">
              <w:rPr>
                <w:rStyle w:val="Hyperlink"/>
                <w:noProof/>
              </w:rPr>
              <w:t>Further information</w:t>
            </w:r>
            <w:r w:rsidR="004E1BF7">
              <w:rPr>
                <w:noProof/>
                <w:webHidden/>
              </w:rPr>
              <w:tab/>
            </w:r>
            <w:r w:rsidR="004E1BF7">
              <w:rPr>
                <w:noProof/>
                <w:webHidden/>
              </w:rPr>
              <w:fldChar w:fldCharType="begin"/>
            </w:r>
            <w:r w:rsidR="004E1BF7">
              <w:rPr>
                <w:noProof/>
                <w:webHidden/>
              </w:rPr>
              <w:instrText xml:space="preserve"> PAGEREF _Toc181886113 \h </w:instrText>
            </w:r>
            <w:r w:rsidR="004E1BF7">
              <w:rPr>
                <w:noProof/>
                <w:webHidden/>
              </w:rPr>
            </w:r>
            <w:r w:rsidR="004E1BF7">
              <w:rPr>
                <w:noProof/>
                <w:webHidden/>
              </w:rPr>
              <w:fldChar w:fldCharType="separate"/>
            </w:r>
            <w:r w:rsidR="00CF7200">
              <w:rPr>
                <w:noProof/>
                <w:webHidden/>
              </w:rPr>
              <w:t>17</w:t>
            </w:r>
            <w:r w:rsidR="004E1BF7">
              <w:rPr>
                <w:noProof/>
                <w:webHidden/>
              </w:rPr>
              <w:fldChar w:fldCharType="end"/>
            </w:r>
          </w:hyperlink>
        </w:p>
        <w:p w14:paraId="4C14139B" w14:textId="61C7D4A4" w:rsidR="004E1BF7" w:rsidRDefault="00000000">
          <w:pPr>
            <w:pStyle w:val="TOC1"/>
            <w:tabs>
              <w:tab w:val="right" w:leader="dot" w:pos="9628"/>
            </w:tabs>
            <w:rPr>
              <w:rFonts w:cstheme="minorBidi"/>
              <w:b w:val="0"/>
              <w:bCs w:val="0"/>
              <w:iCs w:val="0"/>
              <w:noProof/>
              <w:kern w:val="2"/>
              <w:lang w:eastAsia="en-GB"/>
              <w14:ligatures w14:val="standardContextual"/>
            </w:rPr>
          </w:pPr>
          <w:hyperlink w:anchor="_Toc181886114" w:history="1">
            <w:r w:rsidR="004E1BF7" w:rsidRPr="007768A6">
              <w:rPr>
                <w:rStyle w:val="Hyperlink"/>
                <w:noProof/>
              </w:rPr>
              <w:t>Getting water infrastructure for stock containment sorted</w:t>
            </w:r>
            <w:r w:rsidR="004E1BF7">
              <w:rPr>
                <w:noProof/>
                <w:webHidden/>
              </w:rPr>
              <w:tab/>
            </w:r>
            <w:r w:rsidR="004E1BF7">
              <w:rPr>
                <w:noProof/>
                <w:webHidden/>
              </w:rPr>
              <w:fldChar w:fldCharType="begin"/>
            </w:r>
            <w:r w:rsidR="004E1BF7">
              <w:rPr>
                <w:noProof/>
                <w:webHidden/>
              </w:rPr>
              <w:instrText xml:space="preserve"> PAGEREF _Toc181886114 \h </w:instrText>
            </w:r>
            <w:r w:rsidR="004E1BF7">
              <w:rPr>
                <w:noProof/>
                <w:webHidden/>
              </w:rPr>
            </w:r>
            <w:r w:rsidR="004E1BF7">
              <w:rPr>
                <w:noProof/>
                <w:webHidden/>
              </w:rPr>
              <w:fldChar w:fldCharType="separate"/>
            </w:r>
            <w:r w:rsidR="00CF7200">
              <w:rPr>
                <w:noProof/>
                <w:webHidden/>
              </w:rPr>
              <w:t>17</w:t>
            </w:r>
            <w:r w:rsidR="004E1BF7">
              <w:rPr>
                <w:noProof/>
                <w:webHidden/>
              </w:rPr>
              <w:fldChar w:fldCharType="end"/>
            </w:r>
          </w:hyperlink>
        </w:p>
        <w:p w14:paraId="39410318" w14:textId="1DE42310" w:rsidR="004E1BF7" w:rsidRDefault="00000000">
          <w:pPr>
            <w:pStyle w:val="TOC2"/>
            <w:tabs>
              <w:tab w:val="right" w:leader="dot" w:pos="9628"/>
            </w:tabs>
            <w:rPr>
              <w:rFonts w:cstheme="minorBidi"/>
              <w:bCs w:val="0"/>
              <w:noProof/>
              <w:kern w:val="2"/>
              <w:szCs w:val="24"/>
              <w:lang w:eastAsia="en-GB"/>
              <w14:ligatures w14:val="standardContextual"/>
            </w:rPr>
          </w:pPr>
          <w:hyperlink w:anchor="_Toc181886115" w:history="1">
            <w:r w:rsidR="004E1BF7" w:rsidRPr="007768A6">
              <w:rPr>
                <w:rStyle w:val="Hyperlink"/>
                <w:noProof/>
              </w:rPr>
              <w:t>Peak demand</w:t>
            </w:r>
            <w:r w:rsidR="004E1BF7">
              <w:rPr>
                <w:noProof/>
                <w:webHidden/>
              </w:rPr>
              <w:tab/>
            </w:r>
            <w:r w:rsidR="004E1BF7">
              <w:rPr>
                <w:noProof/>
                <w:webHidden/>
              </w:rPr>
              <w:fldChar w:fldCharType="begin"/>
            </w:r>
            <w:r w:rsidR="004E1BF7">
              <w:rPr>
                <w:noProof/>
                <w:webHidden/>
              </w:rPr>
              <w:instrText xml:space="preserve"> PAGEREF _Toc181886115 \h </w:instrText>
            </w:r>
            <w:r w:rsidR="004E1BF7">
              <w:rPr>
                <w:noProof/>
                <w:webHidden/>
              </w:rPr>
            </w:r>
            <w:r w:rsidR="004E1BF7">
              <w:rPr>
                <w:noProof/>
                <w:webHidden/>
              </w:rPr>
              <w:fldChar w:fldCharType="separate"/>
            </w:r>
            <w:r w:rsidR="00CF7200">
              <w:rPr>
                <w:noProof/>
                <w:webHidden/>
              </w:rPr>
              <w:t>17</w:t>
            </w:r>
            <w:r w:rsidR="004E1BF7">
              <w:rPr>
                <w:noProof/>
                <w:webHidden/>
              </w:rPr>
              <w:fldChar w:fldCharType="end"/>
            </w:r>
          </w:hyperlink>
        </w:p>
        <w:p w14:paraId="0E207BC6" w14:textId="417A7E30" w:rsidR="004E1BF7" w:rsidRDefault="00000000">
          <w:pPr>
            <w:pStyle w:val="TOC2"/>
            <w:tabs>
              <w:tab w:val="right" w:leader="dot" w:pos="9628"/>
            </w:tabs>
            <w:rPr>
              <w:rFonts w:cstheme="minorBidi"/>
              <w:bCs w:val="0"/>
              <w:noProof/>
              <w:kern w:val="2"/>
              <w:szCs w:val="24"/>
              <w:lang w:eastAsia="en-GB"/>
              <w14:ligatures w14:val="standardContextual"/>
            </w:rPr>
          </w:pPr>
          <w:hyperlink w:anchor="_Toc181886116" w:history="1">
            <w:r w:rsidR="004E1BF7" w:rsidRPr="007768A6">
              <w:rPr>
                <w:rStyle w:val="Hyperlink"/>
                <w:noProof/>
              </w:rPr>
              <w:t>Water supply design</w:t>
            </w:r>
            <w:r w:rsidR="004E1BF7">
              <w:rPr>
                <w:noProof/>
                <w:webHidden/>
              </w:rPr>
              <w:tab/>
            </w:r>
            <w:r w:rsidR="004E1BF7">
              <w:rPr>
                <w:noProof/>
                <w:webHidden/>
              </w:rPr>
              <w:fldChar w:fldCharType="begin"/>
            </w:r>
            <w:r w:rsidR="004E1BF7">
              <w:rPr>
                <w:noProof/>
                <w:webHidden/>
              </w:rPr>
              <w:instrText xml:space="preserve"> PAGEREF _Toc181886116 \h </w:instrText>
            </w:r>
            <w:r w:rsidR="004E1BF7">
              <w:rPr>
                <w:noProof/>
                <w:webHidden/>
              </w:rPr>
            </w:r>
            <w:r w:rsidR="004E1BF7">
              <w:rPr>
                <w:noProof/>
                <w:webHidden/>
              </w:rPr>
              <w:fldChar w:fldCharType="separate"/>
            </w:r>
            <w:r w:rsidR="00CF7200">
              <w:rPr>
                <w:noProof/>
                <w:webHidden/>
              </w:rPr>
              <w:t>17</w:t>
            </w:r>
            <w:r w:rsidR="004E1BF7">
              <w:rPr>
                <w:noProof/>
                <w:webHidden/>
              </w:rPr>
              <w:fldChar w:fldCharType="end"/>
            </w:r>
          </w:hyperlink>
        </w:p>
        <w:p w14:paraId="0F391C6C" w14:textId="0091C794" w:rsidR="004E1BF7" w:rsidRDefault="00000000">
          <w:pPr>
            <w:pStyle w:val="TOC2"/>
            <w:tabs>
              <w:tab w:val="right" w:leader="dot" w:pos="9628"/>
            </w:tabs>
            <w:rPr>
              <w:rFonts w:cstheme="minorBidi"/>
              <w:bCs w:val="0"/>
              <w:noProof/>
              <w:kern w:val="2"/>
              <w:szCs w:val="24"/>
              <w:lang w:eastAsia="en-GB"/>
              <w14:ligatures w14:val="standardContextual"/>
            </w:rPr>
          </w:pPr>
          <w:hyperlink w:anchor="_Toc181886117" w:history="1">
            <w:r w:rsidR="004E1BF7" w:rsidRPr="007768A6">
              <w:rPr>
                <w:rStyle w:val="Hyperlink"/>
                <w:noProof/>
              </w:rPr>
              <w:t>Troughs</w:t>
            </w:r>
            <w:r w:rsidR="004E1BF7">
              <w:rPr>
                <w:noProof/>
                <w:webHidden/>
              </w:rPr>
              <w:tab/>
            </w:r>
            <w:r w:rsidR="004E1BF7">
              <w:rPr>
                <w:noProof/>
                <w:webHidden/>
              </w:rPr>
              <w:fldChar w:fldCharType="begin"/>
            </w:r>
            <w:r w:rsidR="004E1BF7">
              <w:rPr>
                <w:noProof/>
                <w:webHidden/>
              </w:rPr>
              <w:instrText xml:space="preserve"> PAGEREF _Toc181886117 \h </w:instrText>
            </w:r>
            <w:r w:rsidR="004E1BF7">
              <w:rPr>
                <w:noProof/>
                <w:webHidden/>
              </w:rPr>
            </w:r>
            <w:r w:rsidR="004E1BF7">
              <w:rPr>
                <w:noProof/>
                <w:webHidden/>
              </w:rPr>
              <w:fldChar w:fldCharType="separate"/>
            </w:r>
            <w:r w:rsidR="00CF7200">
              <w:rPr>
                <w:noProof/>
                <w:webHidden/>
              </w:rPr>
              <w:t>18</w:t>
            </w:r>
            <w:r w:rsidR="004E1BF7">
              <w:rPr>
                <w:noProof/>
                <w:webHidden/>
              </w:rPr>
              <w:fldChar w:fldCharType="end"/>
            </w:r>
          </w:hyperlink>
        </w:p>
        <w:p w14:paraId="1D040546" w14:textId="41BB4F4B" w:rsidR="004E1BF7" w:rsidRDefault="00000000">
          <w:pPr>
            <w:pStyle w:val="TOC1"/>
            <w:tabs>
              <w:tab w:val="right" w:leader="dot" w:pos="9628"/>
            </w:tabs>
            <w:rPr>
              <w:rFonts w:cstheme="minorBidi"/>
              <w:b w:val="0"/>
              <w:bCs w:val="0"/>
              <w:iCs w:val="0"/>
              <w:noProof/>
              <w:kern w:val="2"/>
              <w:lang w:eastAsia="en-GB"/>
              <w14:ligatures w14:val="standardContextual"/>
            </w:rPr>
          </w:pPr>
          <w:hyperlink w:anchor="_Toc181886118" w:history="1">
            <w:r w:rsidR="004E1BF7" w:rsidRPr="007768A6">
              <w:rPr>
                <w:rStyle w:val="Hyperlink"/>
                <w:noProof/>
              </w:rPr>
              <w:t>Digital Tip</w:t>
            </w:r>
            <w:r w:rsidR="004E1BF7">
              <w:rPr>
                <w:noProof/>
                <w:webHidden/>
              </w:rPr>
              <w:tab/>
            </w:r>
            <w:r w:rsidR="004E1BF7">
              <w:rPr>
                <w:noProof/>
                <w:webHidden/>
              </w:rPr>
              <w:fldChar w:fldCharType="begin"/>
            </w:r>
            <w:r w:rsidR="004E1BF7">
              <w:rPr>
                <w:noProof/>
                <w:webHidden/>
              </w:rPr>
              <w:instrText xml:space="preserve"> PAGEREF _Toc181886118 \h </w:instrText>
            </w:r>
            <w:r w:rsidR="004E1BF7">
              <w:rPr>
                <w:noProof/>
                <w:webHidden/>
              </w:rPr>
            </w:r>
            <w:r w:rsidR="004E1BF7">
              <w:rPr>
                <w:noProof/>
                <w:webHidden/>
              </w:rPr>
              <w:fldChar w:fldCharType="separate"/>
            </w:r>
            <w:r w:rsidR="00CF7200">
              <w:rPr>
                <w:noProof/>
                <w:webHidden/>
              </w:rPr>
              <w:t>19</w:t>
            </w:r>
            <w:r w:rsidR="004E1BF7">
              <w:rPr>
                <w:noProof/>
                <w:webHidden/>
              </w:rPr>
              <w:fldChar w:fldCharType="end"/>
            </w:r>
          </w:hyperlink>
        </w:p>
        <w:p w14:paraId="3E4AFE16" w14:textId="00C8EC8F" w:rsidR="004E1BF7" w:rsidRDefault="00000000">
          <w:pPr>
            <w:pStyle w:val="TOC2"/>
            <w:tabs>
              <w:tab w:val="right" w:leader="dot" w:pos="9628"/>
            </w:tabs>
            <w:rPr>
              <w:rFonts w:cstheme="minorBidi"/>
              <w:bCs w:val="0"/>
              <w:noProof/>
              <w:kern w:val="2"/>
              <w:szCs w:val="24"/>
              <w:lang w:eastAsia="en-GB"/>
              <w14:ligatures w14:val="standardContextual"/>
            </w:rPr>
          </w:pPr>
          <w:hyperlink w:anchor="_Toc181886119" w:history="1">
            <w:r w:rsidR="004E1BF7" w:rsidRPr="007768A6">
              <w:rPr>
                <w:rStyle w:val="Hyperlink"/>
                <w:noProof/>
              </w:rPr>
              <w:t>Next generation Lambing Planner app</w:t>
            </w:r>
            <w:r w:rsidR="004E1BF7">
              <w:rPr>
                <w:noProof/>
                <w:webHidden/>
              </w:rPr>
              <w:tab/>
            </w:r>
            <w:r w:rsidR="004E1BF7">
              <w:rPr>
                <w:noProof/>
                <w:webHidden/>
              </w:rPr>
              <w:fldChar w:fldCharType="begin"/>
            </w:r>
            <w:r w:rsidR="004E1BF7">
              <w:rPr>
                <w:noProof/>
                <w:webHidden/>
              </w:rPr>
              <w:instrText xml:space="preserve"> PAGEREF _Toc181886119 \h </w:instrText>
            </w:r>
            <w:r w:rsidR="004E1BF7">
              <w:rPr>
                <w:noProof/>
                <w:webHidden/>
              </w:rPr>
            </w:r>
            <w:r w:rsidR="004E1BF7">
              <w:rPr>
                <w:noProof/>
                <w:webHidden/>
              </w:rPr>
              <w:fldChar w:fldCharType="separate"/>
            </w:r>
            <w:r w:rsidR="00CF7200">
              <w:rPr>
                <w:noProof/>
                <w:webHidden/>
              </w:rPr>
              <w:t>19</w:t>
            </w:r>
            <w:r w:rsidR="004E1BF7">
              <w:rPr>
                <w:noProof/>
                <w:webHidden/>
              </w:rPr>
              <w:fldChar w:fldCharType="end"/>
            </w:r>
          </w:hyperlink>
        </w:p>
        <w:p w14:paraId="5E02598C" w14:textId="6245862F" w:rsidR="004E1BF7" w:rsidRDefault="00000000">
          <w:pPr>
            <w:pStyle w:val="TOC1"/>
            <w:tabs>
              <w:tab w:val="right" w:leader="dot" w:pos="9628"/>
            </w:tabs>
            <w:rPr>
              <w:rFonts w:cstheme="minorBidi"/>
              <w:b w:val="0"/>
              <w:bCs w:val="0"/>
              <w:iCs w:val="0"/>
              <w:noProof/>
              <w:kern w:val="2"/>
              <w:lang w:eastAsia="en-GB"/>
              <w14:ligatures w14:val="standardContextual"/>
            </w:rPr>
          </w:pPr>
          <w:hyperlink w:anchor="_Toc181886120" w:history="1">
            <w:r w:rsidR="004E1BF7" w:rsidRPr="007768A6">
              <w:rPr>
                <w:rStyle w:val="Hyperlink"/>
                <w:noProof/>
              </w:rPr>
              <w:t>On-farm Drought Infrastructure Grants for south west Victoria</w:t>
            </w:r>
            <w:r w:rsidR="004E1BF7">
              <w:rPr>
                <w:noProof/>
                <w:webHidden/>
              </w:rPr>
              <w:tab/>
            </w:r>
            <w:r w:rsidR="004E1BF7">
              <w:rPr>
                <w:noProof/>
                <w:webHidden/>
              </w:rPr>
              <w:fldChar w:fldCharType="begin"/>
            </w:r>
            <w:r w:rsidR="004E1BF7">
              <w:rPr>
                <w:noProof/>
                <w:webHidden/>
              </w:rPr>
              <w:instrText xml:space="preserve"> PAGEREF _Toc181886120 \h </w:instrText>
            </w:r>
            <w:r w:rsidR="004E1BF7">
              <w:rPr>
                <w:noProof/>
                <w:webHidden/>
              </w:rPr>
            </w:r>
            <w:r w:rsidR="004E1BF7">
              <w:rPr>
                <w:noProof/>
                <w:webHidden/>
              </w:rPr>
              <w:fldChar w:fldCharType="separate"/>
            </w:r>
            <w:r w:rsidR="00CF7200">
              <w:rPr>
                <w:noProof/>
                <w:webHidden/>
              </w:rPr>
              <w:t>20</w:t>
            </w:r>
            <w:r w:rsidR="004E1BF7">
              <w:rPr>
                <w:noProof/>
                <w:webHidden/>
              </w:rPr>
              <w:fldChar w:fldCharType="end"/>
            </w:r>
          </w:hyperlink>
        </w:p>
        <w:p w14:paraId="1B323B9C" w14:textId="4F22C5CD" w:rsidR="004E1BF7" w:rsidRDefault="00000000">
          <w:pPr>
            <w:pStyle w:val="TOC1"/>
            <w:tabs>
              <w:tab w:val="right" w:leader="dot" w:pos="9628"/>
            </w:tabs>
            <w:rPr>
              <w:rFonts w:cstheme="minorBidi"/>
              <w:b w:val="0"/>
              <w:bCs w:val="0"/>
              <w:iCs w:val="0"/>
              <w:noProof/>
              <w:kern w:val="2"/>
              <w:lang w:eastAsia="en-GB"/>
              <w14:ligatures w14:val="standardContextual"/>
            </w:rPr>
          </w:pPr>
          <w:hyperlink w:anchor="_Toc181886121" w:history="1">
            <w:r w:rsidR="004E1BF7" w:rsidRPr="007768A6">
              <w:rPr>
                <w:rStyle w:val="Hyperlink"/>
                <w:noProof/>
              </w:rPr>
              <w:t>Do you have enough water for your stock?</w:t>
            </w:r>
            <w:r w:rsidR="004E1BF7">
              <w:rPr>
                <w:noProof/>
                <w:webHidden/>
              </w:rPr>
              <w:tab/>
            </w:r>
            <w:r w:rsidR="004E1BF7">
              <w:rPr>
                <w:noProof/>
                <w:webHidden/>
              </w:rPr>
              <w:fldChar w:fldCharType="begin"/>
            </w:r>
            <w:r w:rsidR="004E1BF7">
              <w:rPr>
                <w:noProof/>
                <w:webHidden/>
              </w:rPr>
              <w:instrText xml:space="preserve"> PAGEREF _Toc181886121 \h </w:instrText>
            </w:r>
            <w:r w:rsidR="004E1BF7">
              <w:rPr>
                <w:noProof/>
                <w:webHidden/>
              </w:rPr>
            </w:r>
            <w:r w:rsidR="004E1BF7">
              <w:rPr>
                <w:noProof/>
                <w:webHidden/>
              </w:rPr>
              <w:fldChar w:fldCharType="separate"/>
            </w:r>
            <w:r w:rsidR="00CF7200">
              <w:rPr>
                <w:noProof/>
                <w:webHidden/>
              </w:rPr>
              <w:t>21</w:t>
            </w:r>
            <w:r w:rsidR="004E1BF7">
              <w:rPr>
                <w:noProof/>
                <w:webHidden/>
              </w:rPr>
              <w:fldChar w:fldCharType="end"/>
            </w:r>
          </w:hyperlink>
        </w:p>
        <w:p w14:paraId="71258ACA" w14:textId="1322B520" w:rsidR="004E1BF7" w:rsidRDefault="00000000">
          <w:pPr>
            <w:pStyle w:val="TOC2"/>
            <w:tabs>
              <w:tab w:val="right" w:leader="dot" w:pos="9628"/>
            </w:tabs>
            <w:rPr>
              <w:rFonts w:cstheme="minorBidi"/>
              <w:bCs w:val="0"/>
              <w:noProof/>
              <w:kern w:val="2"/>
              <w:szCs w:val="24"/>
              <w:lang w:eastAsia="en-GB"/>
              <w14:ligatures w14:val="standardContextual"/>
            </w:rPr>
          </w:pPr>
          <w:hyperlink w:anchor="_Toc181886122" w:history="1">
            <w:r w:rsidR="004E1BF7" w:rsidRPr="007768A6">
              <w:rPr>
                <w:rStyle w:val="Hyperlink"/>
                <w:noProof/>
              </w:rPr>
              <w:t>How much do you need?</w:t>
            </w:r>
            <w:r w:rsidR="004E1BF7">
              <w:rPr>
                <w:noProof/>
                <w:webHidden/>
              </w:rPr>
              <w:tab/>
            </w:r>
            <w:r w:rsidR="004E1BF7">
              <w:rPr>
                <w:noProof/>
                <w:webHidden/>
              </w:rPr>
              <w:fldChar w:fldCharType="begin"/>
            </w:r>
            <w:r w:rsidR="004E1BF7">
              <w:rPr>
                <w:noProof/>
                <w:webHidden/>
              </w:rPr>
              <w:instrText xml:space="preserve"> PAGEREF _Toc181886122 \h </w:instrText>
            </w:r>
            <w:r w:rsidR="004E1BF7">
              <w:rPr>
                <w:noProof/>
                <w:webHidden/>
              </w:rPr>
            </w:r>
            <w:r w:rsidR="004E1BF7">
              <w:rPr>
                <w:noProof/>
                <w:webHidden/>
              </w:rPr>
              <w:fldChar w:fldCharType="separate"/>
            </w:r>
            <w:r w:rsidR="00CF7200">
              <w:rPr>
                <w:noProof/>
                <w:webHidden/>
              </w:rPr>
              <w:t>21</w:t>
            </w:r>
            <w:r w:rsidR="004E1BF7">
              <w:rPr>
                <w:noProof/>
                <w:webHidden/>
              </w:rPr>
              <w:fldChar w:fldCharType="end"/>
            </w:r>
          </w:hyperlink>
        </w:p>
        <w:p w14:paraId="484A4D49" w14:textId="511E356F" w:rsidR="004E1BF7" w:rsidRDefault="00000000">
          <w:pPr>
            <w:pStyle w:val="TOC2"/>
            <w:tabs>
              <w:tab w:val="right" w:leader="dot" w:pos="9628"/>
            </w:tabs>
            <w:rPr>
              <w:rFonts w:cstheme="minorBidi"/>
              <w:bCs w:val="0"/>
              <w:noProof/>
              <w:kern w:val="2"/>
              <w:szCs w:val="24"/>
              <w:lang w:eastAsia="en-GB"/>
              <w14:ligatures w14:val="standardContextual"/>
            </w:rPr>
          </w:pPr>
          <w:hyperlink w:anchor="_Toc181886123" w:history="1">
            <w:r w:rsidR="004E1BF7" w:rsidRPr="007768A6">
              <w:rPr>
                <w:rStyle w:val="Hyperlink"/>
                <w:noProof/>
              </w:rPr>
              <w:t>How much have you got?</w:t>
            </w:r>
            <w:r w:rsidR="004E1BF7">
              <w:rPr>
                <w:noProof/>
                <w:webHidden/>
              </w:rPr>
              <w:tab/>
            </w:r>
            <w:r w:rsidR="004E1BF7">
              <w:rPr>
                <w:noProof/>
                <w:webHidden/>
              </w:rPr>
              <w:fldChar w:fldCharType="begin"/>
            </w:r>
            <w:r w:rsidR="004E1BF7">
              <w:rPr>
                <w:noProof/>
                <w:webHidden/>
              </w:rPr>
              <w:instrText xml:space="preserve"> PAGEREF _Toc181886123 \h </w:instrText>
            </w:r>
            <w:r w:rsidR="004E1BF7">
              <w:rPr>
                <w:noProof/>
                <w:webHidden/>
              </w:rPr>
            </w:r>
            <w:r w:rsidR="004E1BF7">
              <w:rPr>
                <w:noProof/>
                <w:webHidden/>
              </w:rPr>
              <w:fldChar w:fldCharType="separate"/>
            </w:r>
            <w:r w:rsidR="00CF7200">
              <w:rPr>
                <w:noProof/>
                <w:webHidden/>
              </w:rPr>
              <w:t>22</w:t>
            </w:r>
            <w:r w:rsidR="004E1BF7">
              <w:rPr>
                <w:noProof/>
                <w:webHidden/>
              </w:rPr>
              <w:fldChar w:fldCharType="end"/>
            </w:r>
          </w:hyperlink>
        </w:p>
        <w:p w14:paraId="6583C48E" w14:textId="6AF58800" w:rsidR="004E1BF7" w:rsidRDefault="00000000">
          <w:pPr>
            <w:pStyle w:val="TOC2"/>
            <w:tabs>
              <w:tab w:val="right" w:leader="dot" w:pos="9628"/>
            </w:tabs>
            <w:rPr>
              <w:rFonts w:cstheme="minorBidi"/>
              <w:bCs w:val="0"/>
              <w:noProof/>
              <w:kern w:val="2"/>
              <w:szCs w:val="24"/>
              <w:lang w:eastAsia="en-GB"/>
              <w14:ligatures w14:val="standardContextual"/>
            </w:rPr>
          </w:pPr>
          <w:hyperlink w:anchor="_Toc181886124" w:history="1">
            <w:r w:rsidR="004E1BF7" w:rsidRPr="007768A6">
              <w:rPr>
                <w:rStyle w:val="Hyperlink"/>
                <w:noProof/>
              </w:rPr>
              <w:t>Resources</w:t>
            </w:r>
            <w:r w:rsidR="004E1BF7">
              <w:rPr>
                <w:noProof/>
                <w:webHidden/>
              </w:rPr>
              <w:tab/>
            </w:r>
            <w:r w:rsidR="004E1BF7">
              <w:rPr>
                <w:noProof/>
                <w:webHidden/>
              </w:rPr>
              <w:fldChar w:fldCharType="begin"/>
            </w:r>
            <w:r w:rsidR="004E1BF7">
              <w:rPr>
                <w:noProof/>
                <w:webHidden/>
              </w:rPr>
              <w:instrText xml:space="preserve"> PAGEREF _Toc181886124 \h </w:instrText>
            </w:r>
            <w:r w:rsidR="004E1BF7">
              <w:rPr>
                <w:noProof/>
                <w:webHidden/>
              </w:rPr>
            </w:r>
            <w:r w:rsidR="004E1BF7">
              <w:rPr>
                <w:noProof/>
                <w:webHidden/>
              </w:rPr>
              <w:fldChar w:fldCharType="separate"/>
            </w:r>
            <w:r w:rsidR="00CF7200">
              <w:rPr>
                <w:noProof/>
                <w:webHidden/>
              </w:rPr>
              <w:t>25</w:t>
            </w:r>
            <w:r w:rsidR="004E1BF7">
              <w:rPr>
                <w:noProof/>
                <w:webHidden/>
              </w:rPr>
              <w:fldChar w:fldCharType="end"/>
            </w:r>
          </w:hyperlink>
        </w:p>
        <w:p w14:paraId="0B187007" w14:textId="6A85EB97" w:rsidR="004E1BF7" w:rsidRDefault="00000000">
          <w:pPr>
            <w:pStyle w:val="TOC1"/>
            <w:tabs>
              <w:tab w:val="right" w:leader="dot" w:pos="9628"/>
            </w:tabs>
            <w:rPr>
              <w:rFonts w:cstheme="minorBidi"/>
              <w:b w:val="0"/>
              <w:bCs w:val="0"/>
              <w:iCs w:val="0"/>
              <w:noProof/>
              <w:kern w:val="2"/>
              <w:lang w:eastAsia="en-GB"/>
              <w14:ligatures w14:val="standardContextual"/>
            </w:rPr>
          </w:pPr>
          <w:hyperlink w:anchor="_Toc181886125" w:history="1">
            <w:r w:rsidR="004E1BF7" w:rsidRPr="007768A6">
              <w:rPr>
                <w:rStyle w:val="Hyperlink"/>
                <w:noProof/>
              </w:rPr>
              <w:t>Will feedlotting lambs make cents?</w:t>
            </w:r>
            <w:r w:rsidR="004E1BF7">
              <w:rPr>
                <w:noProof/>
                <w:webHidden/>
              </w:rPr>
              <w:tab/>
            </w:r>
            <w:r w:rsidR="004E1BF7">
              <w:rPr>
                <w:noProof/>
                <w:webHidden/>
              </w:rPr>
              <w:fldChar w:fldCharType="begin"/>
            </w:r>
            <w:r w:rsidR="004E1BF7">
              <w:rPr>
                <w:noProof/>
                <w:webHidden/>
              </w:rPr>
              <w:instrText xml:space="preserve"> PAGEREF _Toc181886125 \h </w:instrText>
            </w:r>
            <w:r w:rsidR="004E1BF7">
              <w:rPr>
                <w:noProof/>
                <w:webHidden/>
              </w:rPr>
            </w:r>
            <w:r w:rsidR="004E1BF7">
              <w:rPr>
                <w:noProof/>
                <w:webHidden/>
              </w:rPr>
              <w:fldChar w:fldCharType="separate"/>
            </w:r>
            <w:r w:rsidR="00CF7200">
              <w:rPr>
                <w:noProof/>
                <w:webHidden/>
              </w:rPr>
              <w:t>25</w:t>
            </w:r>
            <w:r w:rsidR="004E1BF7">
              <w:rPr>
                <w:noProof/>
                <w:webHidden/>
              </w:rPr>
              <w:fldChar w:fldCharType="end"/>
            </w:r>
          </w:hyperlink>
        </w:p>
        <w:p w14:paraId="438E7A5C" w14:textId="731B9D33" w:rsidR="004E1BF7" w:rsidRDefault="00000000">
          <w:pPr>
            <w:pStyle w:val="TOC2"/>
            <w:tabs>
              <w:tab w:val="right" w:leader="dot" w:pos="9628"/>
            </w:tabs>
            <w:rPr>
              <w:rFonts w:cstheme="minorBidi"/>
              <w:bCs w:val="0"/>
              <w:noProof/>
              <w:kern w:val="2"/>
              <w:szCs w:val="24"/>
              <w:lang w:eastAsia="en-GB"/>
              <w14:ligatures w14:val="standardContextual"/>
            </w:rPr>
          </w:pPr>
          <w:hyperlink w:anchor="_Toc181886126" w:history="1">
            <w:r w:rsidR="004E1BF7" w:rsidRPr="007768A6">
              <w:rPr>
                <w:rStyle w:val="Hyperlink"/>
                <w:noProof/>
              </w:rPr>
              <w:t>Industry overview</w:t>
            </w:r>
            <w:r w:rsidR="004E1BF7">
              <w:rPr>
                <w:noProof/>
                <w:webHidden/>
              </w:rPr>
              <w:tab/>
            </w:r>
            <w:r w:rsidR="004E1BF7">
              <w:rPr>
                <w:noProof/>
                <w:webHidden/>
              </w:rPr>
              <w:fldChar w:fldCharType="begin"/>
            </w:r>
            <w:r w:rsidR="004E1BF7">
              <w:rPr>
                <w:noProof/>
                <w:webHidden/>
              </w:rPr>
              <w:instrText xml:space="preserve"> PAGEREF _Toc181886126 \h </w:instrText>
            </w:r>
            <w:r w:rsidR="004E1BF7">
              <w:rPr>
                <w:noProof/>
                <w:webHidden/>
              </w:rPr>
            </w:r>
            <w:r w:rsidR="004E1BF7">
              <w:rPr>
                <w:noProof/>
                <w:webHidden/>
              </w:rPr>
              <w:fldChar w:fldCharType="separate"/>
            </w:r>
            <w:r w:rsidR="00CF7200">
              <w:rPr>
                <w:noProof/>
                <w:webHidden/>
              </w:rPr>
              <w:t>25</w:t>
            </w:r>
            <w:r w:rsidR="004E1BF7">
              <w:rPr>
                <w:noProof/>
                <w:webHidden/>
              </w:rPr>
              <w:fldChar w:fldCharType="end"/>
            </w:r>
          </w:hyperlink>
        </w:p>
        <w:p w14:paraId="4BF8EFA4" w14:textId="038B852E" w:rsidR="004E1BF7" w:rsidRDefault="00000000">
          <w:pPr>
            <w:pStyle w:val="TOC2"/>
            <w:tabs>
              <w:tab w:val="right" w:leader="dot" w:pos="9628"/>
            </w:tabs>
            <w:rPr>
              <w:rFonts w:cstheme="minorBidi"/>
              <w:bCs w:val="0"/>
              <w:noProof/>
              <w:kern w:val="2"/>
              <w:szCs w:val="24"/>
              <w:lang w:eastAsia="en-GB"/>
              <w14:ligatures w14:val="standardContextual"/>
            </w:rPr>
          </w:pPr>
          <w:hyperlink w:anchor="_Toc181886127" w:history="1">
            <w:r w:rsidR="004E1BF7" w:rsidRPr="007768A6">
              <w:rPr>
                <w:rStyle w:val="Hyperlink"/>
                <w:noProof/>
              </w:rPr>
              <w:t>Store versus trade price trends</w:t>
            </w:r>
            <w:r w:rsidR="004E1BF7">
              <w:rPr>
                <w:noProof/>
                <w:webHidden/>
              </w:rPr>
              <w:tab/>
            </w:r>
            <w:r w:rsidR="004E1BF7">
              <w:rPr>
                <w:noProof/>
                <w:webHidden/>
              </w:rPr>
              <w:fldChar w:fldCharType="begin"/>
            </w:r>
            <w:r w:rsidR="004E1BF7">
              <w:rPr>
                <w:noProof/>
                <w:webHidden/>
              </w:rPr>
              <w:instrText xml:space="preserve"> PAGEREF _Toc181886127 \h </w:instrText>
            </w:r>
            <w:r w:rsidR="004E1BF7">
              <w:rPr>
                <w:noProof/>
                <w:webHidden/>
              </w:rPr>
            </w:r>
            <w:r w:rsidR="004E1BF7">
              <w:rPr>
                <w:noProof/>
                <w:webHidden/>
              </w:rPr>
              <w:fldChar w:fldCharType="separate"/>
            </w:r>
            <w:r w:rsidR="00CF7200">
              <w:rPr>
                <w:noProof/>
                <w:webHidden/>
              </w:rPr>
              <w:t>27</w:t>
            </w:r>
            <w:r w:rsidR="004E1BF7">
              <w:rPr>
                <w:noProof/>
                <w:webHidden/>
              </w:rPr>
              <w:fldChar w:fldCharType="end"/>
            </w:r>
          </w:hyperlink>
        </w:p>
        <w:p w14:paraId="280E46B7" w14:textId="4E35470C" w:rsidR="004E1BF7" w:rsidRDefault="00000000">
          <w:pPr>
            <w:pStyle w:val="TOC2"/>
            <w:tabs>
              <w:tab w:val="right" w:leader="dot" w:pos="9628"/>
            </w:tabs>
            <w:rPr>
              <w:rFonts w:cstheme="minorBidi"/>
              <w:bCs w:val="0"/>
              <w:noProof/>
              <w:kern w:val="2"/>
              <w:szCs w:val="24"/>
              <w:lang w:eastAsia="en-GB"/>
              <w14:ligatures w14:val="standardContextual"/>
            </w:rPr>
          </w:pPr>
          <w:hyperlink w:anchor="_Toc181886128" w:history="1">
            <w:r w:rsidR="004E1BF7" w:rsidRPr="007768A6">
              <w:rPr>
                <w:rStyle w:val="Hyperlink"/>
                <w:noProof/>
              </w:rPr>
              <w:t>So does feedlotting make ‘cents’?</w:t>
            </w:r>
            <w:r w:rsidR="004E1BF7">
              <w:rPr>
                <w:noProof/>
                <w:webHidden/>
              </w:rPr>
              <w:tab/>
            </w:r>
            <w:r w:rsidR="004E1BF7">
              <w:rPr>
                <w:noProof/>
                <w:webHidden/>
              </w:rPr>
              <w:fldChar w:fldCharType="begin"/>
            </w:r>
            <w:r w:rsidR="004E1BF7">
              <w:rPr>
                <w:noProof/>
                <w:webHidden/>
              </w:rPr>
              <w:instrText xml:space="preserve"> PAGEREF _Toc181886128 \h </w:instrText>
            </w:r>
            <w:r w:rsidR="004E1BF7">
              <w:rPr>
                <w:noProof/>
                <w:webHidden/>
              </w:rPr>
            </w:r>
            <w:r w:rsidR="004E1BF7">
              <w:rPr>
                <w:noProof/>
                <w:webHidden/>
              </w:rPr>
              <w:fldChar w:fldCharType="separate"/>
            </w:r>
            <w:r w:rsidR="00CF7200">
              <w:rPr>
                <w:noProof/>
                <w:webHidden/>
              </w:rPr>
              <w:t>28</w:t>
            </w:r>
            <w:r w:rsidR="004E1BF7">
              <w:rPr>
                <w:noProof/>
                <w:webHidden/>
              </w:rPr>
              <w:fldChar w:fldCharType="end"/>
            </w:r>
          </w:hyperlink>
        </w:p>
        <w:p w14:paraId="46BB8FAE" w14:textId="17863CB2" w:rsidR="004E1BF7" w:rsidRDefault="00000000">
          <w:pPr>
            <w:pStyle w:val="TOC2"/>
            <w:tabs>
              <w:tab w:val="right" w:leader="dot" w:pos="9628"/>
            </w:tabs>
            <w:rPr>
              <w:rFonts w:cstheme="minorBidi"/>
              <w:bCs w:val="0"/>
              <w:noProof/>
              <w:kern w:val="2"/>
              <w:szCs w:val="24"/>
              <w:lang w:eastAsia="en-GB"/>
              <w14:ligatures w14:val="standardContextual"/>
            </w:rPr>
          </w:pPr>
          <w:hyperlink w:anchor="_Toc181886129" w:history="1">
            <w:r w:rsidR="004E1BF7" w:rsidRPr="007768A6">
              <w:rPr>
                <w:rStyle w:val="Hyperlink"/>
                <w:noProof/>
              </w:rPr>
              <w:t>Findings:</w:t>
            </w:r>
            <w:r w:rsidR="004E1BF7">
              <w:rPr>
                <w:noProof/>
                <w:webHidden/>
              </w:rPr>
              <w:tab/>
            </w:r>
            <w:r w:rsidR="004E1BF7">
              <w:rPr>
                <w:noProof/>
                <w:webHidden/>
              </w:rPr>
              <w:fldChar w:fldCharType="begin"/>
            </w:r>
            <w:r w:rsidR="004E1BF7">
              <w:rPr>
                <w:noProof/>
                <w:webHidden/>
              </w:rPr>
              <w:instrText xml:space="preserve"> PAGEREF _Toc181886129 \h </w:instrText>
            </w:r>
            <w:r w:rsidR="004E1BF7">
              <w:rPr>
                <w:noProof/>
                <w:webHidden/>
              </w:rPr>
            </w:r>
            <w:r w:rsidR="004E1BF7">
              <w:rPr>
                <w:noProof/>
                <w:webHidden/>
              </w:rPr>
              <w:fldChar w:fldCharType="separate"/>
            </w:r>
            <w:r w:rsidR="00CF7200">
              <w:rPr>
                <w:noProof/>
                <w:webHidden/>
              </w:rPr>
              <w:t>30</w:t>
            </w:r>
            <w:r w:rsidR="004E1BF7">
              <w:rPr>
                <w:noProof/>
                <w:webHidden/>
              </w:rPr>
              <w:fldChar w:fldCharType="end"/>
            </w:r>
          </w:hyperlink>
        </w:p>
        <w:p w14:paraId="2483DEB4" w14:textId="11C56C37" w:rsidR="004E1BF7" w:rsidRDefault="00000000">
          <w:pPr>
            <w:pStyle w:val="TOC2"/>
            <w:tabs>
              <w:tab w:val="right" w:leader="dot" w:pos="9628"/>
            </w:tabs>
            <w:rPr>
              <w:rFonts w:cstheme="minorBidi"/>
              <w:bCs w:val="0"/>
              <w:noProof/>
              <w:kern w:val="2"/>
              <w:szCs w:val="24"/>
              <w:lang w:eastAsia="en-GB"/>
              <w14:ligatures w14:val="standardContextual"/>
            </w:rPr>
          </w:pPr>
          <w:hyperlink w:anchor="_Toc181886130" w:history="1">
            <w:r w:rsidR="004E1BF7" w:rsidRPr="007768A6">
              <w:rPr>
                <w:rStyle w:val="Hyperlink"/>
                <w:noProof/>
              </w:rPr>
              <w:t>Discussion</w:t>
            </w:r>
            <w:r w:rsidR="004E1BF7">
              <w:rPr>
                <w:noProof/>
                <w:webHidden/>
              </w:rPr>
              <w:tab/>
            </w:r>
            <w:r w:rsidR="004E1BF7">
              <w:rPr>
                <w:noProof/>
                <w:webHidden/>
              </w:rPr>
              <w:fldChar w:fldCharType="begin"/>
            </w:r>
            <w:r w:rsidR="004E1BF7">
              <w:rPr>
                <w:noProof/>
                <w:webHidden/>
              </w:rPr>
              <w:instrText xml:space="preserve"> PAGEREF _Toc181886130 \h </w:instrText>
            </w:r>
            <w:r w:rsidR="004E1BF7">
              <w:rPr>
                <w:noProof/>
                <w:webHidden/>
              </w:rPr>
            </w:r>
            <w:r w:rsidR="004E1BF7">
              <w:rPr>
                <w:noProof/>
                <w:webHidden/>
              </w:rPr>
              <w:fldChar w:fldCharType="separate"/>
            </w:r>
            <w:r w:rsidR="00CF7200">
              <w:rPr>
                <w:noProof/>
                <w:webHidden/>
              </w:rPr>
              <w:t>31</w:t>
            </w:r>
            <w:r w:rsidR="004E1BF7">
              <w:rPr>
                <w:noProof/>
                <w:webHidden/>
              </w:rPr>
              <w:fldChar w:fldCharType="end"/>
            </w:r>
          </w:hyperlink>
        </w:p>
        <w:p w14:paraId="720366B8" w14:textId="0A8ED4AD" w:rsidR="004E1BF7" w:rsidRDefault="00000000">
          <w:pPr>
            <w:pStyle w:val="TOC2"/>
            <w:tabs>
              <w:tab w:val="right" w:leader="dot" w:pos="9628"/>
            </w:tabs>
            <w:rPr>
              <w:rFonts w:cstheme="minorBidi"/>
              <w:bCs w:val="0"/>
              <w:noProof/>
              <w:kern w:val="2"/>
              <w:szCs w:val="24"/>
              <w:lang w:eastAsia="en-GB"/>
              <w14:ligatures w14:val="standardContextual"/>
            </w:rPr>
          </w:pPr>
          <w:hyperlink w:anchor="_Toc181886131" w:history="1">
            <w:r w:rsidR="004E1BF7" w:rsidRPr="007768A6">
              <w:rPr>
                <w:rStyle w:val="Hyperlink"/>
                <w:noProof/>
              </w:rPr>
              <w:t>Take home messages are many</w:t>
            </w:r>
            <w:r w:rsidR="004E1BF7">
              <w:rPr>
                <w:noProof/>
                <w:webHidden/>
              </w:rPr>
              <w:tab/>
            </w:r>
            <w:r w:rsidR="004E1BF7">
              <w:rPr>
                <w:noProof/>
                <w:webHidden/>
              </w:rPr>
              <w:fldChar w:fldCharType="begin"/>
            </w:r>
            <w:r w:rsidR="004E1BF7">
              <w:rPr>
                <w:noProof/>
                <w:webHidden/>
              </w:rPr>
              <w:instrText xml:space="preserve"> PAGEREF _Toc181886131 \h </w:instrText>
            </w:r>
            <w:r w:rsidR="004E1BF7">
              <w:rPr>
                <w:noProof/>
                <w:webHidden/>
              </w:rPr>
            </w:r>
            <w:r w:rsidR="004E1BF7">
              <w:rPr>
                <w:noProof/>
                <w:webHidden/>
              </w:rPr>
              <w:fldChar w:fldCharType="separate"/>
            </w:r>
            <w:r w:rsidR="00CF7200">
              <w:rPr>
                <w:noProof/>
                <w:webHidden/>
              </w:rPr>
              <w:t>31</w:t>
            </w:r>
            <w:r w:rsidR="004E1BF7">
              <w:rPr>
                <w:noProof/>
                <w:webHidden/>
              </w:rPr>
              <w:fldChar w:fldCharType="end"/>
            </w:r>
          </w:hyperlink>
        </w:p>
        <w:p w14:paraId="07889E0D" w14:textId="3D1DF1C6" w:rsidR="004E1BF7" w:rsidRDefault="00000000">
          <w:pPr>
            <w:pStyle w:val="TOC1"/>
            <w:tabs>
              <w:tab w:val="right" w:leader="dot" w:pos="9628"/>
            </w:tabs>
            <w:rPr>
              <w:rFonts w:cstheme="minorBidi"/>
              <w:b w:val="0"/>
              <w:bCs w:val="0"/>
              <w:iCs w:val="0"/>
              <w:noProof/>
              <w:kern w:val="2"/>
              <w:lang w:eastAsia="en-GB"/>
              <w14:ligatures w14:val="standardContextual"/>
            </w:rPr>
          </w:pPr>
          <w:hyperlink w:anchor="_Toc181886132" w:history="1">
            <w:r w:rsidR="004E1BF7" w:rsidRPr="007768A6">
              <w:rPr>
                <w:rStyle w:val="Hyperlink"/>
                <w:noProof/>
              </w:rPr>
              <w:t>Extreme weather changes</w:t>
            </w:r>
            <w:r w:rsidR="004E1BF7">
              <w:rPr>
                <w:noProof/>
                <w:webHidden/>
              </w:rPr>
              <w:tab/>
            </w:r>
            <w:r w:rsidR="004E1BF7">
              <w:rPr>
                <w:noProof/>
                <w:webHidden/>
              </w:rPr>
              <w:fldChar w:fldCharType="begin"/>
            </w:r>
            <w:r w:rsidR="004E1BF7">
              <w:rPr>
                <w:noProof/>
                <w:webHidden/>
              </w:rPr>
              <w:instrText xml:space="preserve"> PAGEREF _Toc181886132 \h </w:instrText>
            </w:r>
            <w:r w:rsidR="004E1BF7">
              <w:rPr>
                <w:noProof/>
                <w:webHidden/>
              </w:rPr>
            </w:r>
            <w:r w:rsidR="004E1BF7">
              <w:rPr>
                <w:noProof/>
                <w:webHidden/>
              </w:rPr>
              <w:fldChar w:fldCharType="separate"/>
            </w:r>
            <w:r w:rsidR="00CF7200">
              <w:rPr>
                <w:noProof/>
                <w:webHidden/>
              </w:rPr>
              <w:t>32</w:t>
            </w:r>
            <w:r w:rsidR="004E1BF7">
              <w:rPr>
                <w:noProof/>
                <w:webHidden/>
              </w:rPr>
              <w:fldChar w:fldCharType="end"/>
            </w:r>
          </w:hyperlink>
        </w:p>
        <w:p w14:paraId="1F242048" w14:textId="73075DD5" w:rsidR="004E1BF7" w:rsidRDefault="00000000">
          <w:pPr>
            <w:pStyle w:val="TOC1"/>
            <w:tabs>
              <w:tab w:val="right" w:leader="dot" w:pos="9628"/>
            </w:tabs>
            <w:rPr>
              <w:rFonts w:cstheme="minorBidi"/>
              <w:b w:val="0"/>
              <w:bCs w:val="0"/>
              <w:iCs w:val="0"/>
              <w:noProof/>
              <w:kern w:val="2"/>
              <w:lang w:eastAsia="en-GB"/>
              <w14:ligatures w14:val="standardContextual"/>
            </w:rPr>
          </w:pPr>
          <w:hyperlink w:anchor="_Toc181886133" w:history="1">
            <w:r w:rsidR="004E1BF7" w:rsidRPr="007768A6">
              <w:rPr>
                <w:rStyle w:val="Hyperlink"/>
                <w:noProof/>
                <w:lang w:val="en-GB"/>
              </w:rPr>
              <w:t>Agriculture Victoria animal health and sheep industry contacts</w:t>
            </w:r>
            <w:r w:rsidR="004E1BF7">
              <w:rPr>
                <w:noProof/>
                <w:webHidden/>
              </w:rPr>
              <w:tab/>
            </w:r>
            <w:r w:rsidR="004E1BF7">
              <w:rPr>
                <w:noProof/>
                <w:webHidden/>
              </w:rPr>
              <w:fldChar w:fldCharType="begin"/>
            </w:r>
            <w:r w:rsidR="004E1BF7">
              <w:rPr>
                <w:noProof/>
                <w:webHidden/>
              </w:rPr>
              <w:instrText xml:space="preserve"> PAGEREF _Toc181886133 \h </w:instrText>
            </w:r>
            <w:r w:rsidR="004E1BF7">
              <w:rPr>
                <w:noProof/>
                <w:webHidden/>
              </w:rPr>
            </w:r>
            <w:r w:rsidR="004E1BF7">
              <w:rPr>
                <w:noProof/>
                <w:webHidden/>
              </w:rPr>
              <w:fldChar w:fldCharType="separate"/>
            </w:r>
            <w:r w:rsidR="00CF7200">
              <w:rPr>
                <w:noProof/>
                <w:webHidden/>
              </w:rPr>
              <w:t>33</w:t>
            </w:r>
            <w:r w:rsidR="004E1BF7">
              <w:rPr>
                <w:noProof/>
                <w:webHidden/>
              </w:rPr>
              <w:fldChar w:fldCharType="end"/>
            </w:r>
          </w:hyperlink>
        </w:p>
        <w:p w14:paraId="47F72F8A" w14:textId="1A3D5D90" w:rsidR="004E1BF7" w:rsidRDefault="00000000">
          <w:pPr>
            <w:pStyle w:val="TOC1"/>
            <w:tabs>
              <w:tab w:val="right" w:leader="dot" w:pos="9628"/>
            </w:tabs>
            <w:rPr>
              <w:rFonts w:cstheme="minorBidi"/>
              <w:b w:val="0"/>
              <w:bCs w:val="0"/>
              <w:iCs w:val="0"/>
              <w:noProof/>
              <w:kern w:val="2"/>
              <w:lang w:eastAsia="en-GB"/>
              <w14:ligatures w14:val="standardContextual"/>
            </w:rPr>
          </w:pPr>
          <w:hyperlink w:anchor="_Toc181886134" w:history="1">
            <w:r w:rsidR="004E1BF7" w:rsidRPr="007768A6">
              <w:rPr>
                <w:rStyle w:val="Hyperlink"/>
                <w:noProof/>
                <w:lang w:val="en-GB"/>
              </w:rPr>
              <w:t>Contact</w:t>
            </w:r>
            <w:r w:rsidR="004E1BF7">
              <w:rPr>
                <w:noProof/>
                <w:webHidden/>
              </w:rPr>
              <w:tab/>
            </w:r>
            <w:r w:rsidR="004E1BF7">
              <w:rPr>
                <w:noProof/>
                <w:webHidden/>
              </w:rPr>
              <w:fldChar w:fldCharType="begin"/>
            </w:r>
            <w:r w:rsidR="004E1BF7">
              <w:rPr>
                <w:noProof/>
                <w:webHidden/>
              </w:rPr>
              <w:instrText xml:space="preserve"> PAGEREF _Toc181886134 \h </w:instrText>
            </w:r>
            <w:r w:rsidR="004E1BF7">
              <w:rPr>
                <w:noProof/>
                <w:webHidden/>
              </w:rPr>
            </w:r>
            <w:r w:rsidR="004E1BF7">
              <w:rPr>
                <w:noProof/>
                <w:webHidden/>
              </w:rPr>
              <w:fldChar w:fldCharType="separate"/>
            </w:r>
            <w:r w:rsidR="00CF7200">
              <w:rPr>
                <w:noProof/>
                <w:webHidden/>
              </w:rPr>
              <w:t>35</w:t>
            </w:r>
            <w:r w:rsidR="004E1BF7">
              <w:rPr>
                <w:noProof/>
                <w:webHidden/>
              </w:rPr>
              <w:fldChar w:fldCharType="end"/>
            </w:r>
          </w:hyperlink>
        </w:p>
        <w:p w14:paraId="50278752" w14:textId="70E7A29D" w:rsidR="00E924AC" w:rsidRDefault="00E924AC">
          <w:r>
            <w:rPr>
              <w:rFonts w:cstheme="minorHAnsi"/>
              <w:iCs/>
              <w:szCs w:val="24"/>
            </w:rPr>
            <w:fldChar w:fldCharType="end"/>
          </w:r>
        </w:p>
      </w:sdtContent>
    </w:sdt>
    <w:p w14:paraId="321B78EA" w14:textId="3F92C5CD" w:rsidR="00943E07" w:rsidRDefault="00943E07" w:rsidP="00943E07">
      <w:pPr>
        <w:pStyle w:val="Heading1"/>
      </w:pPr>
      <w:bookmarkStart w:id="0" w:name="_Toc181886097"/>
      <w:r>
        <w:t>Editorial</w:t>
      </w:r>
      <w:bookmarkEnd w:id="0"/>
    </w:p>
    <w:p w14:paraId="62FA6D6A" w14:textId="77777777" w:rsidR="00943E07" w:rsidRPr="009A7AD8" w:rsidRDefault="00943E07" w:rsidP="009A7AD8">
      <w:pPr>
        <w:pStyle w:val="HeadingFOUR"/>
      </w:pPr>
      <w:r w:rsidRPr="009A7AD8">
        <w:t>Jane Court and Jeff Cave</w:t>
      </w:r>
    </w:p>
    <w:p w14:paraId="50E4B7D9" w14:textId="0C110FEC" w:rsidR="00943E07" w:rsidRDefault="00943E07" w:rsidP="00943E07">
      <w:pPr>
        <w:spacing w:line="360" w:lineRule="auto"/>
      </w:pPr>
      <w:r>
        <w:t>Welcome to the spring edition of Sheep Notes. At the time of compiling this newsletter, there has been some welcome spring rainfall, but most areas are behind for October totals. Seasonal forecasts have provided poor guidance for decision making of late with model predictions of a La Nina formation failing to develop. Few places started spring with a full soil moisture profile and in many areas, rainfall to date hasn’t filled dams or led to significant pasture growth. On the bright side, sheep prices are better than last year and there will be some grain harvested and hay cut. In this issue, we have aimed to provide something useful for all levels of producers, with articles to assist informed decisions over the coming months. Don’t forget, there are a range of support services available from Agriculture Victoria to prepare for and respond to difficult seasons.</w:t>
      </w:r>
    </w:p>
    <w:p w14:paraId="716DD553" w14:textId="77777777" w:rsidR="00943E07" w:rsidRDefault="00943E07" w:rsidP="00943E07">
      <w:pPr>
        <w:pStyle w:val="Heading1"/>
      </w:pPr>
      <w:bookmarkStart w:id="1" w:name="_Toc181886098"/>
      <w:r>
        <w:t>Frost affected crops as hay</w:t>
      </w:r>
      <w:bookmarkEnd w:id="1"/>
      <w:r>
        <w:t xml:space="preserve"> </w:t>
      </w:r>
    </w:p>
    <w:p w14:paraId="1D9DB4A9" w14:textId="77777777" w:rsidR="00943E07" w:rsidRDefault="00943E07" w:rsidP="00943E07">
      <w:pPr>
        <w:spacing w:line="360" w:lineRule="auto"/>
      </w:pPr>
      <w:r>
        <w:t xml:space="preserve">With recent severe frost event/s, there may be more cereal and other crops cut for hay. As hay is in short </w:t>
      </w:r>
      <w:proofErr w:type="gramStart"/>
      <w:r>
        <w:t>supply,</w:t>
      </w:r>
      <w:proofErr w:type="gramEnd"/>
      <w:r>
        <w:t xml:space="preserve"> this could supply some good shortfalls for livestock farmers. There are some risks to be aware of before purchasing. </w:t>
      </w:r>
    </w:p>
    <w:p w14:paraId="46287343" w14:textId="77777777" w:rsidR="00943E07" w:rsidRDefault="00943E07" w:rsidP="00943E07">
      <w:pPr>
        <w:spacing w:line="360" w:lineRule="auto"/>
      </w:pPr>
      <w:r>
        <w:lastRenderedPageBreak/>
        <w:t xml:space="preserve">Crops that are cut for hay rather than harvested for grain may be within withholding periods for chemicals used for producing crops and not initially intended for stock. Commodity Vendor Declarations must be sought from feed suppliers to manage the risks. </w:t>
      </w:r>
    </w:p>
    <w:p w14:paraId="18DAB034" w14:textId="77777777" w:rsidR="00943E07" w:rsidRDefault="00943E07" w:rsidP="00943E07">
      <w:pPr>
        <w:spacing w:line="360" w:lineRule="auto"/>
      </w:pPr>
      <w:r>
        <w:t>Nitrate toxicity in canola hay can also be a concern for livestock, particularly during drought or when canola plants are stressed by frost, drought, or other environmental factors. Under such conditions, canola may accumulate high levels of nitrates, which when consumed by livestock, can be converted to nitrite in the rumen. Nitrite interferes with the ability of red blood cells to carry oxygen, leading to symptoms like rapid breathing, muscle tremors, bluish mucous membranes, and in severe cases, death. Proper testing of canola hay for nitrate levels is essential before feeding it to livestock. Gradually introducing the hay and mixing it with other low-nitrate forages can help minimize the risk of nitrate poisoning.</w:t>
      </w:r>
    </w:p>
    <w:p w14:paraId="18A66CB8" w14:textId="77777777" w:rsidR="00943E07" w:rsidRDefault="00943E07" w:rsidP="00943E07">
      <w:pPr>
        <w:spacing w:line="360" w:lineRule="auto"/>
      </w:pPr>
      <w:r>
        <w:t>Otherwise, generally feed value of frosted cereals will likely be the same as any sort of cereal hay. Low yielding will have better feed value and high yielding will be normal cereal quality.</w:t>
      </w:r>
    </w:p>
    <w:p w14:paraId="43A5A0AA" w14:textId="2D7AE0B8" w:rsidR="00943E07" w:rsidRDefault="00943E07" w:rsidP="00943E07">
      <w:pPr>
        <w:spacing w:line="360" w:lineRule="auto"/>
      </w:pPr>
      <w:r w:rsidRPr="00C1435B">
        <w:rPr>
          <w:b/>
          <w:bCs/>
        </w:rPr>
        <w:t>Download a Commodity Declaration Form:</w:t>
      </w:r>
      <w:r>
        <w:t xml:space="preserve"> </w:t>
      </w:r>
      <w:hyperlink r:id="rId13" w:history="1">
        <w:r w:rsidRPr="009A7AD8">
          <w:rPr>
            <w:rStyle w:val="Hyperlink"/>
          </w:rPr>
          <w:t>integritysystems.com.au/on-farm-assurance/stock-foods-fodders-crops-grain-and-pasture-treatments</w:t>
        </w:r>
      </w:hyperlink>
    </w:p>
    <w:p w14:paraId="44118116" w14:textId="77777777" w:rsidR="00943E07" w:rsidRPr="009A7AD8" w:rsidRDefault="00943E07" w:rsidP="009A7AD8">
      <w:pPr>
        <w:pStyle w:val="Heading1"/>
      </w:pPr>
      <w:bookmarkStart w:id="2" w:name="_Toc181886099"/>
      <w:r w:rsidRPr="009A7AD8">
        <w:t>Culling ewes</w:t>
      </w:r>
      <w:bookmarkEnd w:id="2"/>
    </w:p>
    <w:p w14:paraId="6E91EEF9" w14:textId="77777777" w:rsidR="00943E07" w:rsidRDefault="00943E07" w:rsidP="009A7AD8">
      <w:pPr>
        <w:pStyle w:val="HeadingFOUR"/>
      </w:pPr>
      <w:r>
        <w:t>Compiled by Jane Court, Agriculture Victoria</w:t>
      </w:r>
    </w:p>
    <w:p w14:paraId="11976A2A" w14:textId="3380A0A9" w:rsidR="00943E07" w:rsidRDefault="00943E07" w:rsidP="00943E07">
      <w:pPr>
        <w:spacing w:line="360" w:lineRule="auto"/>
      </w:pPr>
      <w:r>
        <w:t xml:space="preserve">This may be an opportune year to cull less productive ewes from your flocks. </w:t>
      </w:r>
    </w:p>
    <w:p w14:paraId="7396AA91" w14:textId="68A03B53" w:rsidR="00943E07" w:rsidRDefault="00943E07" w:rsidP="00943E07">
      <w:pPr>
        <w:spacing w:line="360" w:lineRule="auto"/>
      </w:pPr>
      <w:r>
        <w:t>Strategic culling of lower production animals will reduce feed requirements while maintaining production into next year. There has recently been some good work done on the impact of poor udders on future lamb survival/performance. There is also the need to have the most appropriate age structure of your flock balancing the genetic gain from bringing in young ewes versus getting the most productive years from older ewes.</w:t>
      </w:r>
    </w:p>
    <w:p w14:paraId="761A7814" w14:textId="77777777" w:rsidR="00943E07" w:rsidRDefault="00943E07" w:rsidP="009A7AD8">
      <w:pPr>
        <w:pStyle w:val="Heading2"/>
      </w:pPr>
      <w:bookmarkStart w:id="3" w:name="_Toc181886100"/>
      <w:r>
        <w:t>Wet and dry</w:t>
      </w:r>
      <w:bookmarkEnd w:id="3"/>
    </w:p>
    <w:p w14:paraId="707D9DC2" w14:textId="77777777" w:rsidR="00943E07" w:rsidRDefault="00943E07" w:rsidP="00943E07">
      <w:pPr>
        <w:spacing w:line="360" w:lineRule="auto"/>
      </w:pPr>
      <w:r>
        <w:t xml:space="preserve">Wet and drying ewes at or soon after weaning will help identify ewes that have not reared a lamb. If all ewes have been </w:t>
      </w:r>
      <w:proofErr w:type="spellStart"/>
      <w:r>
        <w:t>preg</w:t>
      </w:r>
      <w:proofErr w:type="spellEnd"/>
      <w:r>
        <w:t xml:space="preserve"> scanned before lambing, the dry ewes will be those who failed to rear a lamb. You will have your own criteria as to how strict you are at </w:t>
      </w:r>
      <w:r>
        <w:lastRenderedPageBreak/>
        <w:t>keeping on dry ewes or ewes that failed to rear (e.g. you might be easier on young ewes or if you had a very tough lambing period). This year did see some high scanning rates due to green feed at joining, but the lack of follow up rain to grow the required feed may have led to more lamb losses. If looking to reduce ewe numbers, taking out those that failed to rear a lamb are an obvious first choice.</w:t>
      </w:r>
    </w:p>
    <w:p w14:paraId="1E1A1D7B" w14:textId="77777777" w:rsidR="00943E07" w:rsidRDefault="00943E07" w:rsidP="009A7AD8">
      <w:pPr>
        <w:pStyle w:val="Heading2"/>
      </w:pPr>
      <w:bookmarkStart w:id="4" w:name="_Toc181886101"/>
      <w:r>
        <w:t>Udder defects and Fit to Join project</w:t>
      </w:r>
      <w:bookmarkEnd w:id="4"/>
    </w:p>
    <w:p w14:paraId="6AE9B0DA" w14:textId="77777777" w:rsidR="00943E07" w:rsidRDefault="00943E07" w:rsidP="00943E07">
      <w:pPr>
        <w:spacing w:line="360" w:lineRule="auto"/>
      </w:pPr>
      <w:r>
        <w:t xml:space="preserve">A project called ‘Fit to Join’ looked at the impacts of udder defects on future lamb/ewe performance. They also found a surprising proportion of udder defects in the flocks they investigated. Mothers with a ‘bad’ udder had 21% higher lamb losses from scanning to marking. The farmers involved in the project were surprised at the number of ewes in the flock that had bad udders and results indicated that 8-10% could be culled in the first year. Interestingly, the timing of udder assessment is critical and </w:t>
      </w:r>
      <w:proofErr w:type="spellStart"/>
      <w:r>
        <w:t>can not</w:t>
      </w:r>
      <w:proofErr w:type="spellEnd"/>
      <w:r>
        <w:t xml:space="preserve"> be done </w:t>
      </w:r>
      <w:proofErr w:type="gramStart"/>
      <w:r>
        <w:t>when  wet</w:t>
      </w:r>
      <w:proofErr w:type="gramEnd"/>
      <w:r>
        <w:t xml:space="preserve"> and drying at marking. The ideal time to assess udders is approximately one month after weaning as some ewes will develop mastitis from being weaned.</w:t>
      </w:r>
    </w:p>
    <w:p w14:paraId="22328BBD" w14:textId="77777777" w:rsidR="00943E07" w:rsidRDefault="00943E07" w:rsidP="00943E07">
      <w:pPr>
        <w:spacing w:line="360" w:lineRule="auto"/>
      </w:pPr>
      <w:r>
        <w:t>The project developed a simple ewe assessment tool to identify sheep that are at a high risk of failing to get in lamb and/or raise a lamb. Some simple videos and pictures to help with the assessment are available on the ‘Fit to Join’ website.</w:t>
      </w:r>
    </w:p>
    <w:p w14:paraId="0827A4C2" w14:textId="77777777" w:rsidR="00943E07" w:rsidRPr="009A7AD8" w:rsidRDefault="00943E07" w:rsidP="009A7AD8">
      <w:pPr>
        <w:pStyle w:val="Heading3"/>
      </w:pPr>
      <w:r w:rsidRPr="009A7AD8">
        <w:t>1. Assess the udder</w:t>
      </w:r>
    </w:p>
    <w:p w14:paraId="73E86ACF" w14:textId="77777777" w:rsidR="00943E07" w:rsidRDefault="00943E07" w:rsidP="00943E07">
      <w:pPr>
        <w:spacing w:line="360" w:lineRule="auto"/>
      </w:pPr>
      <w:r>
        <w:t>Any ewe with an udder abnormality is an immediate cull. Abnormalities include malformed teats and abscesses/lumps around the teat or mammary glands. One of the farms involved in the trials found for every 100 ewes with ‘good’ udders there were 32 more lambs marked than from the ewes with ‘bad’ udders.</w:t>
      </w:r>
    </w:p>
    <w:p w14:paraId="615298A3" w14:textId="77777777" w:rsidR="00927C76" w:rsidRDefault="00C1435B" w:rsidP="00927C76">
      <w:pPr>
        <w:keepNext/>
        <w:spacing w:line="360" w:lineRule="auto"/>
      </w:pPr>
      <w:r>
        <w:rPr>
          <w:noProof/>
        </w:rPr>
        <w:lastRenderedPageBreak/>
        <w:drawing>
          <wp:inline distT="0" distB="0" distL="0" distR="0" wp14:anchorId="36B037AD" wp14:editId="7F5D2CDD">
            <wp:extent cx="6120130" cy="4590415"/>
            <wp:effectExtent l="0" t="0" r="1270" b="0"/>
            <wp:docPr id="1990173800" name="Picture 1" descr="Udder showing scarring from mast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173800" name="Picture 1" descr="Udder showing scarring from mastitis"/>
                    <pic:cNvPicPr/>
                  </pic:nvPicPr>
                  <pic:blipFill>
                    <a:blip r:embed="rId14"/>
                    <a:stretch>
                      <a:fillRect/>
                    </a:stretch>
                  </pic:blipFill>
                  <pic:spPr>
                    <a:xfrm>
                      <a:off x="0" y="0"/>
                      <a:ext cx="6120130" cy="4590415"/>
                    </a:xfrm>
                    <a:prstGeom prst="rect">
                      <a:avLst/>
                    </a:prstGeom>
                  </pic:spPr>
                </pic:pic>
              </a:graphicData>
            </a:graphic>
          </wp:inline>
        </w:drawing>
      </w:r>
    </w:p>
    <w:p w14:paraId="46AD38F9" w14:textId="30461DF9" w:rsidR="00C1435B" w:rsidRDefault="00927C76" w:rsidP="00927C76">
      <w:pPr>
        <w:pStyle w:val="Caption"/>
      </w:pPr>
      <w:r>
        <w:t xml:space="preserve">Figure </w:t>
      </w:r>
      <w:r>
        <w:fldChar w:fldCharType="begin"/>
      </w:r>
      <w:r>
        <w:instrText xml:space="preserve"> SEQ Figure \* ARABIC </w:instrText>
      </w:r>
      <w:r>
        <w:fldChar w:fldCharType="separate"/>
      </w:r>
      <w:r>
        <w:rPr>
          <w:noProof/>
        </w:rPr>
        <w:t>1</w:t>
      </w:r>
      <w:r>
        <w:rPr>
          <w:noProof/>
        </w:rPr>
        <w:fldChar w:fldCharType="end"/>
      </w:r>
      <w:r>
        <w:t xml:space="preserve"> </w:t>
      </w:r>
      <w:r w:rsidRPr="00934E8E">
        <w:t>Udder showing mastitis scars. Source Stuart Barber, University of Melbourne</w:t>
      </w:r>
      <w:r>
        <w:br/>
      </w:r>
    </w:p>
    <w:p w14:paraId="2E9B62ED" w14:textId="77777777" w:rsidR="00943E07" w:rsidRDefault="00943E07" w:rsidP="009A7AD8">
      <w:pPr>
        <w:pStyle w:val="Heading3"/>
      </w:pPr>
      <w:r>
        <w:t>2. Assess ewe condition</w:t>
      </w:r>
    </w:p>
    <w:p w14:paraId="1A2EFADD" w14:textId="77777777" w:rsidR="00943E07" w:rsidRDefault="00943E07" w:rsidP="00943E07">
      <w:pPr>
        <w:spacing w:line="360" w:lineRule="auto"/>
      </w:pPr>
      <w:r>
        <w:t xml:space="preserve">For other traits they used a 2 strike out system to decide whether to cull based on body condition, lameness, age and mouth. For example, if an older ewe has a sound udder, is more than half a body condition score lighter than the mob average and her teeth are poor, then she would be considered a cull. However, if the ewe is in light condition and has no other problems then she can be kept for another year to give her the opportunity to improve. </w:t>
      </w:r>
    </w:p>
    <w:p w14:paraId="175A9ED2" w14:textId="77777777" w:rsidR="00943E07" w:rsidRDefault="00943E07" w:rsidP="00943E07">
      <w:pPr>
        <w:spacing w:line="360" w:lineRule="auto"/>
      </w:pPr>
      <w:r>
        <w:t xml:space="preserve">Culling on mouths (dentition and teeth wear) has been shown to have a poor correlation to production. A better criterion is on body condition, as ewes that have been run in the same condition, have good body condition are obviously coping well </w:t>
      </w:r>
      <w:proofErr w:type="gramStart"/>
      <w:r>
        <w:t>whether or not</w:t>
      </w:r>
      <w:proofErr w:type="gramEnd"/>
      <w:r>
        <w:t xml:space="preserve"> they have teeth wear. Clearly ewes that have reared twins or multiples rather than singles will come out of lambing in lower condition, so it is important to cross check with scanning records to ensure twin bearing ewes are not compared to single bearing or dry ewes. The </w:t>
      </w:r>
      <w:proofErr w:type="gramStart"/>
      <w:r>
        <w:t>2 strike</w:t>
      </w:r>
      <w:proofErr w:type="gramEnd"/>
      <w:r>
        <w:t xml:space="preserve"> </w:t>
      </w:r>
      <w:r>
        <w:lastRenderedPageBreak/>
        <w:t xml:space="preserve">system will help reduce the risks associated with culling otherwise productive ewes on the back of one criteria such as low body condition. </w:t>
      </w:r>
    </w:p>
    <w:p w14:paraId="0A8B8A0D" w14:textId="77777777" w:rsidR="00943E07" w:rsidRDefault="00943E07" w:rsidP="009A7AD8">
      <w:pPr>
        <w:pStyle w:val="Heading2"/>
      </w:pPr>
      <w:bookmarkStart w:id="5" w:name="_Toc181886102"/>
      <w:r>
        <w:t>Age</w:t>
      </w:r>
      <w:bookmarkEnd w:id="5"/>
    </w:p>
    <w:p w14:paraId="5EEF1906" w14:textId="227CF55F" w:rsidR="00943E07" w:rsidRDefault="00943E07" w:rsidP="00943E07">
      <w:pPr>
        <w:spacing w:line="360" w:lineRule="auto"/>
      </w:pPr>
      <w:r>
        <w:t>Deciding on what age to cull ewes before they drop in production, is a balance between bringing in younger better genetics and optimising performance of the ewe flock (plus the cost/benefit if purchasing ewes).</w:t>
      </w:r>
    </w:p>
    <w:p w14:paraId="159FEF8C" w14:textId="77777777" w:rsidR="00943E07" w:rsidRDefault="00943E07" w:rsidP="00943E07">
      <w:pPr>
        <w:spacing w:line="360" w:lineRule="auto"/>
      </w:pPr>
      <w:r>
        <w:t xml:space="preserve">Generally (and individual flocks will vary) mortality of ewes tends to increase at and beyond 7 years of age. As ewes get older, they are more prone to metabolic conditions such as hypocalcaemia and pregnancy toxaemia. Peak body weight is reached at about 6 years old in merinos and about a year earlier in maternal breeds. Wool production in merinos generally peaks around </w:t>
      </w:r>
      <w:proofErr w:type="gramStart"/>
      <w:r>
        <w:t>3-4 year old</w:t>
      </w:r>
      <w:proofErr w:type="gramEnd"/>
      <w:r>
        <w:t>.</w:t>
      </w:r>
    </w:p>
    <w:p w14:paraId="33B584B5" w14:textId="77777777" w:rsidR="00943E07" w:rsidRDefault="00943E07" w:rsidP="00943E07">
      <w:pPr>
        <w:spacing w:line="360" w:lineRule="auto"/>
      </w:pPr>
      <w:r>
        <w:t xml:space="preserve">When considering age profiles of your flock, the age at which ewes have their greatest lactation potential is worth considering. Ewes tend to increase milk production as they get older, generally peaking at around 3-4 years of age. </w:t>
      </w:r>
    </w:p>
    <w:p w14:paraId="55B0EC18" w14:textId="77777777" w:rsidR="00943E07" w:rsidRDefault="00943E07" w:rsidP="00943E07">
      <w:pPr>
        <w:spacing w:line="360" w:lineRule="auto"/>
      </w:pPr>
      <w:r>
        <w:t xml:space="preserve">Noting that a </w:t>
      </w:r>
      <w:proofErr w:type="gramStart"/>
      <w:r>
        <w:t>5 year old</w:t>
      </w:r>
      <w:proofErr w:type="gramEnd"/>
      <w:r>
        <w:t xml:space="preserve"> ewe would generally produce more milk than a maiden ewe. So, the maternal environment provided by a </w:t>
      </w:r>
      <w:proofErr w:type="gramStart"/>
      <w:r>
        <w:t>5 year old</w:t>
      </w:r>
      <w:proofErr w:type="gramEnd"/>
      <w:r>
        <w:t xml:space="preserve"> ewe would be expected to foster higher lamb weaning weights than from a maiden ewe. To that end, if you are culling all the </w:t>
      </w:r>
      <w:proofErr w:type="gramStart"/>
      <w:r>
        <w:t>5 year old</w:t>
      </w:r>
      <w:proofErr w:type="gramEnd"/>
      <w:r>
        <w:t xml:space="preserve"> ewes you are possibly impacting overall lamb turnoff weight – but that needs to be balanced against the rate of genetic gain, and improvements in growth potential from younger stock. Therefore, the age structure to maintain is a </w:t>
      </w:r>
      <w:proofErr w:type="gramStart"/>
      <w:r>
        <w:t>farm by farm</w:t>
      </w:r>
      <w:proofErr w:type="gramEnd"/>
      <w:r>
        <w:t xml:space="preserve"> decision. </w:t>
      </w:r>
    </w:p>
    <w:p w14:paraId="7F5E3479" w14:textId="77777777" w:rsidR="00943E07" w:rsidRDefault="00943E07" w:rsidP="00943E07">
      <w:pPr>
        <w:spacing w:line="360" w:lineRule="auto"/>
      </w:pPr>
      <w:r>
        <w:t>In summary if considering culling ewes this year, there may be opportunity to strategically cull specific ewes to reduce feed requirements over summer/autumn, while maintaining higher levels of production into next year. Be sure to consider:</w:t>
      </w:r>
    </w:p>
    <w:p w14:paraId="5C100B67" w14:textId="77777777" w:rsidR="00943E07" w:rsidRDefault="00943E07" w:rsidP="009A7AD8">
      <w:pPr>
        <w:pStyle w:val="ListBullet"/>
      </w:pPr>
      <w:r>
        <w:t>did the ewe rear a lamb/s</w:t>
      </w:r>
    </w:p>
    <w:p w14:paraId="6E925B96" w14:textId="77777777" w:rsidR="00943E07" w:rsidRDefault="00943E07" w:rsidP="009A7AD8">
      <w:pPr>
        <w:pStyle w:val="ListBullet"/>
      </w:pPr>
      <w:r>
        <w:t xml:space="preserve">has she got a functional udder </w:t>
      </w:r>
    </w:p>
    <w:p w14:paraId="7FD07C47" w14:textId="77777777" w:rsidR="00943E07" w:rsidRDefault="00943E07" w:rsidP="009A7AD8">
      <w:pPr>
        <w:pStyle w:val="ListBullet"/>
      </w:pPr>
      <w:r>
        <w:t xml:space="preserve">condition; lameness and age </w:t>
      </w:r>
    </w:p>
    <w:p w14:paraId="7C3CBA7B" w14:textId="77777777" w:rsidR="00943E07" w:rsidRDefault="00943E07" w:rsidP="009A7AD8">
      <w:pPr>
        <w:pStyle w:val="ListBullet"/>
      </w:pPr>
      <w:r>
        <w:t>balance improved genetics of young stock versus production of mature animals</w:t>
      </w:r>
    </w:p>
    <w:p w14:paraId="40CB0947" w14:textId="77777777" w:rsidR="00943E07" w:rsidRDefault="00943E07" w:rsidP="009A7AD8">
      <w:pPr>
        <w:pStyle w:val="ListBullet"/>
      </w:pPr>
      <w:r>
        <w:t>wool production – if important</w:t>
      </w:r>
    </w:p>
    <w:p w14:paraId="482FC7BA" w14:textId="77777777" w:rsidR="00943E07" w:rsidRDefault="00943E07" w:rsidP="009A7AD8">
      <w:pPr>
        <w:pStyle w:val="ListBullet"/>
      </w:pPr>
      <w:r>
        <w:lastRenderedPageBreak/>
        <w:t>visit the Fit to Join on MLA website to learn more about the project and how to assess ewes for future productivity and profit.</w:t>
      </w:r>
    </w:p>
    <w:p w14:paraId="20A25023" w14:textId="77777777" w:rsidR="002C4EBE" w:rsidRPr="002C4EBE" w:rsidRDefault="002C4EBE" w:rsidP="002C4EBE">
      <w:pPr>
        <w:pStyle w:val="Heading1"/>
      </w:pPr>
      <w:bookmarkStart w:id="6" w:name="_Toc181886103"/>
      <w:r w:rsidRPr="002C4EBE">
        <w:t>Get on top of worms</w:t>
      </w:r>
      <w:bookmarkEnd w:id="6"/>
    </w:p>
    <w:p w14:paraId="0DE906EA" w14:textId="77777777" w:rsidR="002C4EBE" w:rsidRPr="002C4EBE" w:rsidRDefault="002C4EBE" w:rsidP="002C4EBE">
      <w:pPr>
        <w:pStyle w:val="HeadingFOUR"/>
      </w:pPr>
      <w:r w:rsidRPr="002C4EBE">
        <w:t>Jeff Cave, Senior Veterinary Officer, Northern Region</w:t>
      </w:r>
    </w:p>
    <w:p w14:paraId="3FBAFB53" w14:textId="77777777" w:rsidR="002C4EBE" w:rsidRDefault="002C4EBE" w:rsidP="002C4EBE">
      <w:pPr>
        <w:spacing w:line="360" w:lineRule="auto"/>
      </w:pPr>
      <w:r>
        <w:t>Worm infection costs the Australian sheep industry an estimated $436 million per year, most of which comes from lost production. One of the predominant sheep health issues of the past few years has been worms.</w:t>
      </w:r>
    </w:p>
    <w:p w14:paraId="03488176" w14:textId="77777777" w:rsidR="002C4EBE" w:rsidRDefault="002C4EBE" w:rsidP="002C4EBE">
      <w:pPr>
        <w:spacing w:line="360" w:lineRule="auto"/>
      </w:pPr>
      <w:r>
        <w:t xml:space="preserve">The life cycle of the worm involves both your pasture and the animal. Whilst an effective drench temporarily fixed the animal problem, the conditions of the past few years has meant worms survived in the environment. In time, paddocks that were clear of worms became scarcer meaning newly drenched animals quickly became reinfested with worms. The forecasted hot, dry summer may provide an opportunity to address this issue. </w:t>
      </w:r>
    </w:p>
    <w:p w14:paraId="0F9B4B56" w14:textId="77777777" w:rsidR="002C4EBE" w:rsidRDefault="002C4EBE" w:rsidP="002C4EBE">
      <w:pPr>
        <w:spacing w:line="360" w:lineRule="auto"/>
      </w:pPr>
      <w:r>
        <w:t xml:space="preserve">Strategic summer drenching involves an effective drench at the beginning and end of the season. This is to take advantage of the destruction of worm larvae on pasture by heat and lack of moisture. Drenching is expensive and time consuming therefore pre drench faecal egg counts (FECs) should always be considered as this will put some science and evidence into whether to drench. </w:t>
      </w:r>
    </w:p>
    <w:p w14:paraId="53A5CFF3" w14:textId="77777777" w:rsidR="002C4EBE" w:rsidRDefault="002C4EBE" w:rsidP="002C4EBE">
      <w:pPr>
        <w:spacing w:line="360" w:lineRule="auto"/>
      </w:pPr>
      <w:r>
        <w:t>Furthermore, ineffective chemicals and/or an inadequate drench procedure can reduce the effectiveness of summer drenching. FECs following drenching can also provide information of how effective treatment has been thus providing information about possible drench resistance. Worm resistance, particularly to the white and clear drenches, is common in Victoria and unnecessary overuse and the incorrect use of drenches just add to the problem.</w:t>
      </w:r>
    </w:p>
    <w:p w14:paraId="1B27867B" w14:textId="77777777" w:rsidR="002C4EBE" w:rsidRDefault="002C4EBE" w:rsidP="002C4EBE">
      <w:pPr>
        <w:spacing w:line="360" w:lineRule="auto"/>
      </w:pPr>
      <w:r>
        <w:t xml:space="preserve">After drenching, you should try to put your sheep onto low-risk pastures. These may be paddocks previously grazed by cattle, cut for hay or silage, or grazed by low-risk sheep such as older </w:t>
      </w:r>
      <w:proofErr w:type="spellStart"/>
      <w:r>
        <w:t>wethers</w:t>
      </w:r>
      <w:proofErr w:type="spellEnd"/>
      <w:r>
        <w:t>. Large reinfestations of worms can occur in as little as three weeks if your drenching program is ineffective.</w:t>
      </w:r>
    </w:p>
    <w:p w14:paraId="565ED10F" w14:textId="77777777" w:rsidR="002C4EBE" w:rsidRDefault="002C4EBE" w:rsidP="002C4EBE">
      <w:pPr>
        <w:spacing w:line="360" w:lineRule="auto"/>
      </w:pPr>
      <w:proofErr w:type="spellStart"/>
      <w:r>
        <w:t>WormBoss</w:t>
      </w:r>
      <w:proofErr w:type="spellEnd"/>
      <w:r>
        <w:t>, a website which deals with all facets of worm control in sheep and goats in Australia and provides several tools to assist with decision making including a regional Drench Decision Guide. The regional Drench Decision Guide is available both as a step-</w:t>
      </w:r>
      <w:r>
        <w:lastRenderedPageBreak/>
        <w:t xml:space="preserve">by-step online tool or as a decision tree, which can be printed. The regional Drench Decision Guide asks questions, and the answers you provide help it produce an advisory report. </w:t>
      </w:r>
    </w:p>
    <w:p w14:paraId="0E870505" w14:textId="77777777" w:rsidR="002C4EBE" w:rsidRDefault="002C4EBE" w:rsidP="002C4EBE">
      <w:pPr>
        <w:spacing w:line="360" w:lineRule="auto"/>
      </w:pPr>
      <w:r>
        <w:t xml:space="preserve">The first question relates to whether your sheep are showing clinical signs of worm infection with scouring and/or weight loss being suggestive of the scour worms, and anaemia and lethargy being suggestive of Barber’s pole worm. </w:t>
      </w:r>
    </w:p>
    <w:p w14:paraId="6CD838C0" w14:textId="77777777" w:rsidR="002C4EBE" w:rsidRDefault="002C4EBE" w:rsidP="002C4EBE">
      <w:pPr>
        <w:spacing w:line="360" w:lineRule="auto"/>
      </w:pPr>
      <w:r>
        <w:t>The second question relates to whether the sheep are lambs or weaners since weaners are amongst the most susceptible sheep to the effects of worms due to their low immunity, and their worm control needs to be managed strategically at critical times. The third question relates to whether the sheep are rams at the point of joining since the stress of joining lowers immunity and the potential for build-up in worm numbers.</w:t>
      </w:r>
    </w:p>
    <w:p w14:paraId="3E0616D6" w14:textId="77777777" w:rsidR="002C4EBE" w:rsidRDefault="002C4EBE" w:rsidP="002C4EBE">
      <w:pPr>
        <w:spacing w:line="360" w:lineRule="auto"/>
      </w:pPr>
      <w:r>
        <w:t>The final question covers all other scenarios and includes ewes at the point of lambing in which worm control is important since pregnant ewes often suffer a breakdown in immunity to worms at around the time of lambing for up to two months after lambing. It also includes the months of November/December and January/February, which are typically the times of the first and second summer drenches respectively. These drenches are important in reducing worm numbers the following winter but also potentially increase the risk of drench resistance.</w:t>
      </w:r>
    </w:p>
    <w:p w14:paraId="0AA6D79A" w14:textId="77777777" w:rsidR="002C4EBE" w:rsidRDefault="002C4EBE" w:rsidP="002C4EBE">
      <w:pPr>
        <w:spacing w:line="360" w:lineRule="auto"/>
      </w:pPr>
      <w:r>
        <w:t xml:space="preserve">In each scenario, the regional Drench Decision Guide will give management advice related to that scenario and drench advice based on the results of worm testing. Effective worm control can be a complex subject so in addition to the guides and tools that </w:t>
      </w:r>
      <w:proofErr w:type="spellStart"/>
      <w:r>
        <w:t>WormBoss</w:t>
      </w:r>
      <w:proofErr w:type="spellEnd"/>
      <w:r>
        <w:t xml:space="preserve"> provides it is recommended that you seek advice from your veterinary advisor.</w:t>
      </w:r>
    </w:p>
    <w:p w14:paraId="6C0E09BA" w14:textId="77777777" w:rsidR="00943E07" w:rsidRPr="009A7AD8" w:rsidRDefault="00943E07" w:rsidP="009A7AD8">
      <w:pPr>
        <w:pStyle w:val="Heading1"/>
      </w:pPr>
      <w:bookmarkStart w:id="7" w:name="_Toc181886104"/>
      <w:r w:rsidRPr="009A7AD8">
        <w:t>Vaccination – good insurance</w:t>
      </w:r>
      <w:bookmarkEnd w:id="7"/>
    </w:p>
    <w:p w14:paraId="719818A2" w14:textId="77777777" w:rsidR="00943E07" w:rsidRPr="009A7AD8" w:rsidRDefault="00943E07" w:rsidP="009A7AD8">
      <w:pPr>
        <w:pStyle w:val="HeadingFOUR"/>
      </w:pPr>
      <w:r w:rsidRPr="009A7AD8">
        <w:t>Dr Jeff Cave, Senior Veterinary Officer, Northern Region</w:t>
      </w:r>
    </w:p>
    <w:p w14:paraId="72F5E6A0" w14:textId="77777777" w:rsidR="00943E07" w:rsidRDefault="00943E07" w:rsidP="00943E07">
      <w:pPr>
        <w:spacing w:line="360" w:lineRule="auto"/>
      </w:pPr>
      <w:r>
        <w:t xml:space="preserve">Do you keep a calendar of key farm management dates? If you do, when does ‘vaccinate’ feature? For which classes of stock? How often? Then with what? </w:t>
      </w:r>
    </w:p>
    <w:p w14:paraId="5E9D77FE" w14:textId="77777777" w:rsidR="00943E07" w:rsidRDefault="00943E07" w:rsidP="00943E07">
      <w:pPr>
        <w:spacing w:line="360" w:lineRule="auto"/>
      </w:pPr>
      <w:r>
        <w:t>Knowing some fundamental principles of the immunity acquired through vaccination can help add rigour in formulating a vaccination schedule for your flock.</w:t>
      </w:r>
    </w:p>
    <w:p w14:paraId="5A112C74" w14:textId="77777777" w:rsidR="00943E07" w:rsidRDefault="00943E07" w:rsidP="00943E07">
      <w:pPr>
        <w:spacing w:line="360" w:lineRule="auto"/>
      </w:pPr>
      <w:r>
        <w:lastRenderedPageBreak/>
        <w:t xml:space="preserve">A newborn lamb acquires immunity to disease for around the first six weeks of its life through the maternal or passive immunity that it receives through its mother’s colostrum. Colostrum is the antibody rich milk that </w:t>
      </w:r>
      <w:proofErr w:type="gramStart"/>
      <w:r>
        <w:t>a</w:t>
      </w:r>
      <w:proofErr w:type="gramEnd"/>
      <w:r>
        <w:t xml:space="preserve"> ewe produces for around 24 hours following the birth of its lamb. It therefore makes sense to vaccinate ewes around one month prior to lambing to help ensure their colostrum transfers a high level of immunity. </w:t>
      </w:r>
    </w:p>
    <w:p w14:paraId="5FE34E88" w14:textId="77777777" w:rsidR="00943E07" w:rsidRDefault="00943E07" w:rsidP="00943E07">
      <w:pPr>
        <w:spacing w:line="360" w:lineRule="auto"/>
      </w:pPr>
      <w:r>
        <w:t>Maternal immunity lasts for around six weeks after which lambs need to be vaccinated to gain an active immunity. This is achieved by giving two vaccinations at least four weeks apart. The first vaccination primarily sensitises the lamb’s immune system. The second vaccination causes the lamb’s primed immune system to mount a protective immune response. There is therefore little benefit in a first vaccination if it isn’t followed by a second vaccination.</w:t>
      </w:r>
    </w:p>
    <w:p w14:paraId="72EB2C2F" w14:textId="77777777" w:rsidR="00927C76" w:rsidRDefault="00C1435B" w:rsidP="00927C76">
      <w:pPr>
        <w:keepNext/>
        <w:spacing w:line="360" w:lineRule="auto"/>
      </w:pPr>
      <w:r>
        <w:rPr>
          <w:noProof/>
        </w:rPr>
        <w:drawing>
          <wp:inline distT="0" distB="0" distL="0" distR="0" wp14:anchorId="19387323" wp14:editId="1FDA23A6">
            <wp:extent cx="5892800" cy="3060700"/>
            <wp:effectExtent l="0" t="0" r="0" b="0"/>
            <wp:docPr id="99291213" name="Picture 2" descr="Graph showing antibody levels at protective level after each dose (1 after birth from ewe); booster dose after marking and annual do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91213" name="Picture 2" descr="Graph showing antibody levels at protective level after each dose (1 after birth from ewe); booster dose after marking and annual dose "/>
                    <pic:cNvPicPr/>
                  </pic:nvPicPr>
                  <pic:blipFill>
                    <a:blip r:embed="rId15"/>
                    <a:stretch>
                      <a:fillRect/>
                    </a:stretch>
                  </pic:blipFill>
                  <pic:spPr>
                    <a:xfrm>
                      <a:off x="0" y="0"/>
                      <a:ext cx="5892800" cy="3060700"/>
                    </a:xfrm>
                    <a:prstGeom prst="rect">
                      <a:avLst/>
                    </a:prstGeom>
                  </pic:spPr>
                </pic:pic>
              </a:graphicData>
            </a:graphic>
          </wp:inline>
        </w:drawing>
      </w:r>
    </w:p>
    <w:p w14:paraId="335CF30C" w14:textId="083231E5" w:rsidR="00927C76" w:rsidRDefault="00927C76" w:rsidP="00927C76">
      <w:pPr>
        <w:spacing w:line="360" w:lineRule="auto"/>
      </w:pPr>
      <w:r w:rsidRPr="00927C76">
        <w:rPr>
          <w:b/>
          <w:bCs/>
        </w:rPr>
        <w:t xml:space="preserve">Figure </w:t>
      </w:r>
      <w:r w:rsidRPr="00927C76">
        <w:rPr>
          <w:b/>
          <w:bCs/>
        </w:rPr>
        <w:fldChar w:fldCharType="begin"/>
      </w:r>
      <w:r w:rsidRPr="00927C76">
        <w:rPr>
          <w:b/>
          <w:bCs/>
        </w:rPr>
        <w:instrText xml:space="preserve"> SEQ Figure \* ARABIC </w:instrText>
      </w:r>
      <w:r w:rsidRPr="00927C76">
        <w:rPr>
          <w:b/>
          <w:bCs/>
        </w:rPr>
        <w:fldChar w:fldCharType="separate"/>
      </w:r>
      <w:r>
        <w:rPr>
          <w:b/>
          <w:bCs/>
          <w:noProof/>
        </w:rPr>
        <w:t>2</w:t>
      </w:r>
      <w:r w:rsidRPr="00927C76">
        <w:rPr>
          <w:b/>
          <w:bCs/>
        </w:rPr>
        <w:fldChar w:fldCharType="end"/>
      </w:r>
      <w:r w:rsidRPr="00927C76">
        <w:rPr>
          <w:b/>
          <w:bCs/>
        </w:rPr>
        <w:t xml:space="preserve"> Best practice vaccination for lambs</w:t>
      </w:r>
      <w:r>
        <w:br/>
      </w:r>
      <w:hyperlink r:id="rId16" w:history="1">
        <w:r w:rsidRPr="009A7AD8">
          <w:rPr>
            <w:rStyle w:val="Hyperlink"/>
          </w:rPr>
          <w:t>zoetis.com.au/livestock-solutions/sheep/maximize-lamb-productivity/best-practice-vaccination-for-lambs</w:t>
        </w:r>
      </w:hyperlink>
    </w:p>
    <w:p w14:paraId="20C65AC3" w14:textId="0FE4E629" w:rsidR="00C1435B" w:rsidRDefault="00C1435B" w:rsidP="00927C76">
      <w:pPr>
        <w:pStyle w:val="Caption"/>
      </w:pPr>
    </w:p>
    <w:p w14:paraId="01F4B88A" w14:textId="77777777" w:rsidR="00943E07" w:rsidRDefault="00943E07" w:rsidP="00943E07">
      <w:pPr>
        <w:spacing w:line="360" w:lineRule="auto"/>
      </w:pPr>
      <w:r>
        <w:t>The timing of these vaccinations may seem quite rigid, so it makes sense to fit them in with other management practices. For example, ewes are often vaccinated at the same time as a pre-lambing drench, the first vaccination is often given at marking and the second vaccination is often given at weaning.</w:t>
      </w:r>
    </w:p>
    <w:p w14:paraId="245839AF" w14:textId="77777777" w:rsidR="00943E07" w:rsidRDefault="00943E07" w:rsidP="00943E07">
      <w:pPr>
        <w:spacing w:line="360" w:lineRule="auto"/>
      </w:pPr>
      <w:r>
        <w:lastRenderedPageBreak/>
        <w:t xml:space="preserve">The duration of immunity that a vaccine gives varies depending upon the disease that is being vaccinated against. A feature of the enterotoxaemia (pulpy kidney) vaccine, found in 5-in-1 vaccine, is the duration of immunity that it provides is quite short. It may only give three or four months of protection. </w:t>
      </w:r>
    </w:p>
    <w:p w14:paraId="774C7540" w14:textId="3B53B8EF" w:rsidR="00943E07" w:rsidRDefault="00943E07" w:rsidP="00943E07">
      <w:pPr>
        <w:spacing w:line="360" w:lineRule="auto"/>
      </w:pPr>
      <w:r>
        <w:t xml:space="preserve">Figure 3 illustrates correct vaccination technique. The vaccination gun and needle need to be at 45O angle and not go into the muscle. </w:t>
      </w:r>
    </w:p>
    <w:p w14:paraId="41451E8F" w14:textId="77777777" w:rsidR="00927C76" w:rsidRDefault="00C1435B" w:rsidP="00927C76">
      <w:pPr>
        <w:pStyle w:val="FiguretitleFiguresImages"/>
      </w:pPr>
      <w:r>
        <w:rPr>
          <w:noProof/>
        </w:rPr>
        <w:drawing>
          <wp:inline distT="0" distB="0" distL="0" distR="0" wp14:anchorId="2D7D0079" wp14:editId="096F9C8A">
            <wp:extent cx="6120130" cy="3390900"/>
            <wp:effectExtent l="0" t="0" r="1270" b="0"/>
            <wp:docPr id="566067524" name="Picture 3" descr="Correct technique to vaccinate subcutaneously is to have the needle at 45 degrees to the s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067524" name="Picture 3" descr="Correct technique to vaccinate subcutaneously is to have the needle at 45 degrees to the skin"/>
                    <pic:cNvPicPr/>
                  </pic:nvPicPr>
                  <pic:blipFill>
                    <a:blip r:embed="rId17"/>
                    <a:stretch>
                      <a:fillRect/>
                    </a:stretch>
                  </pic:blipFill>
                  <pic:spPr>
                    <a:xfrm>
                      <a:off x="0" y="0"/>
                      <a:ext cx="6120130" cy="3390900"/>
                    </a:xfrm>
                    <a:prstGeom prst="rect">
                      <a:avLst/>
                    </a:prstGeom>
                  </pic:spPr>
                </pic:pic>
              </a:graphicData>
            </a:graphic>
          </wp:inline>
        </w:drawing>
      </w:r>
    </w:p>
    <w:p w14:paraId="6DFD249B" w14:textId="551879B6" w:rsidR="00C1435B" w:rsidRDefault="00927C76" w:rsidP="00927C76">
      <w:pPr>
        <w:pStyle w:val="Caption"/>
      </w:pPr>
      <w:r>
        <w:t xml:space="preserve">Figure </w:t>
      </w:r>
      <w:r>
        <w:fldChar w:fldCharType="begin"/>
      </w:r>
      <w:r>
        <w:instrText xml:space="preserve"> SEQ Figure \* ARABIC </w:instrText>
      </w:r>
      <w:r>
        <w:fldChar w:fldCharType="separate"/>
      </w:r>
      <w:r>
        <w:rPr>
          <w:noProof/>
        </w:rPr>
        <w:t>3</w:t>
      </w:r>
      <w:r>
        <w:rPr>
          <w:noProof/>
        </w:rPr>
        <w:fldChar w:fldCharType="end"/>
      </w:r>
      <w:r>
        <w:t xml:space="preserve"> </w:t>
      </w:r>
      <w:r w:rsidRPr="00D1115B">
        <w:t>Best practice vaccination technique. Source: Zoetis</w:t>
      </w:r>
      <w:r>
        <w:br/>
      </w:r>
    </w:p>
    <w:p w14:paraId="321AEEDC" w14:textId="2E661495" w:rsidR="00943E07" w:rsidRDefault="00943E07" w:rsidP="00943E07">
      <w:pPr>
        <w:spacing w:line="360" w:lineRule="auto"/>
      </w:pPr>
      <w:r>
        <w:t xml:space="preserve">It therefore makes sense to ensure immune protection, and if necessary to give a booster dose, before a high-risk period. A high-risk period could be defined as any time sheep are being fed energy rich feeds. This could include energy rich pastures but equally the supplementary feeding of grain and pellets. </w:t>
      </w:r>
    </w:p>
    <w:p w14:paraId="4E4A4B95" w14:textId="77777777" w:rsidR="00943E07" w:rsidRDefault="00943E07" w:rsidP="00943E07">
      <w:pPr>
        <w:spacing w:line="360" w:lineRule="auto"/>
      </w:pPr>
      <w:r>
        <w:t xml:space="preserve">Typically, young stock in good condition up to two years of age are most affected by enterotoxaemia. However, deaths in older stock may also occur. Due to the rapid progression of the disease, an animal affected by enterotoxaemia will typically simply be found dead. </w:t>
      </w:r>
    </w:p>
    <w:p w14:paraId="13426EEB" w14:textId="77777777" w:rsidR="00943E07" w:rsidRDefault="00943E07" w:rsidP="00943E07">
      <w:pPr>
        <w:spacing w:line="360" w:lineRule="auto"/>
      </w:pPr>
      <w:r>
        <w:t>There is a range of other diseases of sheep for which prevention through vaccination is available. It is best to formulate a recommended vaccination schedule of your flock in consultation with your veterinary advisor.</w:t>
      </w:r>
    </w:p>
    <w:p w14:paraId="579DF4C0" w14:textId="4E005AFF" w:rsidR="00943E07" w:rsidRDefault="00943E07" w:rsidP="009A7AD8">
      <w:pPr>
        <w:pStyle w:val="Heading1"/>
      </w:pPr>
      <w:bookmarkStart w:id="8" w:name="_Toc181886105"/>
      <w:r>
        <w:lastRenderedPageBreak/>
        <w:t>Specialist forages for opportunistic summer feed</w:t>
      </w:r>
      <w:bookmarkEnd w:id="8"/>
    </w:p>
    <w:p w14:paraId="1ABFCCA2" w14:textId="7EAFB788" w:rsidR="00943E07" w:rsidRDefault="00943E07" w:rsidP="00943E07">
      <w:pPr>
        <w:spacing w:line="360" w:lineRule="auto"/>
      </w:pPr>
      <w:r>
        <w:t xml:space="preserve">There are </w:t>
      </w:r>
      <w:proofErr w:type="gramStart"/>
      <w:r>
        <w:t>a number of</w:t>
      </w:r>
      <w:proofErr w:type="gramEnd"/>
      <w:r>
        <w:t xml:space="preserve"> fodder options that can provide some quick feed over summer – if summer rains fall. This article has been updated from a lamb finishing article in 2022 to include further comments and options for this situation. </w:t>
      </w:r>
    </w:p>
    <w:p w14:paraId="4B1A2C0E" w14:textId="77777777" w:rsidR="00943E07" w:rsidRDefault="00943E07" w:rsidP="00943E07">
      <w:pPr>
        <w:spacing w:line="360" w:lineRule="auto"/>
      </w:pPr>
      <w:r>
        <w:t xml:space="preserve">Options for summer crops will depend on the region, soil moisture and summer rainfall. They include maize, millet, sorghum, chicory, brassicas and legumes. These can also be useful in a pasture renovation program and/or for providing quality feed for growing out or finishing stock. </w:t>
      </w:r>
    </w:p>
    <w:p w14:paraId="461900AF" w14:textId="77777777" w:rsidR="00943E07" w:rsidRDefault="00943E07" w:rsidP="009A7AD8">
      <w:pPr>
        <w:pStyle w:val="Heading2"/>
      </w:pPr>
      <w:bookmarkStart w:id="9" w:name="_Toc181886106"/>
      <w:r>
        <w:t>Soil temperature</w:t>
      </w:r>
      <w:bookmarkEnd w:id="9"/>
    </w:p>
    <w:p w14:paraId="46504E49" w14:textId="170D06E2" w:rsidR="00943E07" w:rsidRDefault="00943E07" w:rsidP="00943E07">
      <w:pPr>
        <w:spacing w:line="360" w:lineRule="auto"/>
      </w:pPr>
      <w:r>
        <w:t>The soil temperature requirements for summer crops such as brassicas/forage rape, maize, millet or sorghum are in Table 1. (</w:t>
      </w:r>
      <w:r w:rsidRPr="004B4C4E">
        <w:rPr>
          <w:i/>
          <w:iCs/>
        </w:rPr>
        <w:t xml:space="preserve">Source: Article by Laura Forward in autumn 2022 </w:t>
      </w:r>
      <w:proofErr w:type="spellStart"/>
      <w:r w:rsidRPr="004B4C4E">
        <w:rPr>
          <w:i/>
          <w:iCs/>
        </w:rPr>
        <w:t>SheepNotes</w:t>
      </w:r>
      <w:proofErr w:type="spellEnd"/>
      <w:r>
        <w:t>)</w:t>
      </w:r>
    </w:p>
    <w:p w14:paraId="11D81BA4" w14:textId="77777777" w:rsidR="00943E07" w:rsidRDefault="00943E07" w:rsidP="00943E07">
      <w:pPr>
        <w:spacing w:line="360" w:lineRule="auto"/>
      </w:pPr>
      <w:r>
        <w:t>When measuring soil temperature in preparation for sowing, there are two very easy methods</w:t>
      </w:r>
    </w:p>
    <w:p w14:paraId="2AA9233E" w14:textId="77777777" w:rsidR="00943E07" w:rsidRDefault="00943E07" w:rsidP="004B4C4E">
      <w:pPr>
        <w:pStyle w:val="ListParagraph"/>
        <w:numPr>
          <w:ilvl w:val="0"/>
          <w:numId w:val="50"/>
        </w:numPr>
        <w:spacing w:line="360" w:lineRule="auto"/>
      </w:pPr>
      <w:r>
        <w:t xml:space="preserve">Use a temperature probe/soil or meat thermometer – put this into the ground to about 10cm deep, in an area that is representative of your paddock (not under a tree, etc.) at around 10am for three consecutive days. The average of those three measurements is the temperature that you will use to </w:t>
      </w:r>
      <w:proofErr w:type="gramStart"/>
      <w:r>
        <w:t>make a decision</w:t>
      </w:r>
      <w:proofErr w:type="gramEnd"/>
      <w:r>
        <w:t xml:space="preserve">. </w:t>
      </w:r>
    </w:p>
    <w:p w14:paraId="35B9D1FF" w14:textId="1BF89E7C" w:rsidR="00943E07" w:rsidRDefault="00943E07" w:rsidP="004B4C4E">
      <w:pPr>
        <w:pStyle w:val="ListParagraph"/>
        <w:numPr>
          <w:ilvl w:val="0"/>
          <w:numId w:val="50"/>
        </w:numPr>
        <w:spacing w:line="360" w:lineRule="auto"/>
      </w:pPr>
      <w:r>
        <w:t xml:space="preserve">If you have a soil moisture probe, or one near you on the network, this will give you a live reading of the current soil temperature. Soil moisture probes and real time information is available at: </w:t>
      </w:r>
      <w:hyperlink r:id="rId18" w:history="1">
        <w:r w:rsidRPr="004B4C4E">
          <w:rPr>
            <w:rStyle w:val="Hyperlink"/>
          </w:rPr>
          <w:t>extensionaus.com.au/</w:t>
        </w:r>
        <w:proofErr w:type="spellStart"/>
        <w:r w:rsidRPr="004B4C4E">
          <w:rPr>
            <w:rStyle w:val="Hyperlink"/>
          </w:rPr>
          <w:t>soilmoisturemonitoring</w:t>
        </w:r>
        <w:proofErr w:type="spellEnd"/>
        <w:r w:rsidRPr="004B4C4E">
          <w:rPr>
            <w:rStyle w:val="Hyperlink"/>
          </w:rPr>
          <w:t>/</w:t>
        </w:r>
      </w:hyperlink>
    </w:p>
    <w:p w14:paraId="34BA00A0" w14:textId="77777777" w:rsidR="00943E07" w:rsidRPr="009A7AD8" w:rsidRDefault="00943E07" w:rsidP="009A7AD8">
      <w:pPr>
        <w:pStyle w:val="Heading2"/>
      </w:pPr>
      <w:bookmarkStart w:id="10" w:name="_Toc181886107"/>
      <w:r w:rsidRPr="009A7AD8">
        <w:t>Millet and sorghum</w:t>
      </w:r>
      <w:bookmarkEnd w:id="10"/>
    </w:p>
    <w:p w14:paraId="5EB6BD8F" w14:textId="77777777" w:rsidR="00943E07" w:rsidRDefault="00943E07" w:rsidP="00943E07">
      <w:pPr>
        <w:spacing w:line="360" w:lineRule="auto"/>
      </w:pPr>
      <w:r>
        <w:t>(Source Dairy Australia)</w:t>
      </w:r>
    </w:p>
    <w:p w14:paraId="23930313" w14:textId="77777777" w:rsidR="00943E07" w:rsidRDefault="00943E07" w:rsidP="00943E07">
      <w:pPr>
        <w:spacing w:line="360" w:lineRule="auto"/>
      </w:pPr>
      <w:r>
        <w:t>Millet and sorghum are summer forage options due to their potential to rapidly accumulate dry matter in warm conditions. They perform better than most other annual summer crops when soil moisture is limited, making them a good option when water is scarce. Millet and sorghum have a high tolerance to water stress and low risk of insect attack and as a result produce more feed than most broad leaf summer crop options. However, yields can be affected by low temperatures in summer.</w:t>
      </w:r>
    </w:p>
    <w:p w14:paraId="59E9A77F" w14:textId="77777777" w:rsidR="00943E07" w:rsidRDefault="00943E07" w:rsidP="00943E07">
      <w:pPr>
        <w:spacing w:line="360" w:lineRule="auto"/>
      </w:pPr>
      <w:r>
        <w:lastRenderedPageBreak/>
        <w:t xml:space="preserve">The nutritional value of millet and sorghum tends to be less than other summer crops. Both are lower in crude protein (6–9%) than other summer crop options and higher in fibre concentration which will affect dry matter intake. If managed properly they can have moderate </w:t>
      </w:r>
      <w:proofErr w:type="spellStart"/>
      <w:r>
        <w:t>metabolisable</w:t>
      </w:r>
      <w:proofErr w:type="spellEnd"/>
      <w:r>
        <w:t xml:space="preserve"> energy (ME</w:t>
      </w:r>
      <w:proofErr w:type="gramStart"/>
      <w:r>
        <w:t>)</w:t>
      </w:r>
      <w:proofErr w:type="gramEnd"/>
      <w:r>
        <w:t xml:space="preserve"> but they rapidly lose quality once they get past the ideal grazing height. Brassicas or herbs such as chicory or plantain are a better alternative in this regard. </w:t>
      </w:r>
    </w:p>
    <w:p w14:paraId="73CBAACB" w14:textId="23B728D8" w:rsidR="00943E07" w:rsidRDefault="00943E07" w:rsidP="00943E07">
      <w:pPr>
        <w:spacing w:line="360" w:lineRule="auto"/>
        <w:rPr>
          <w:rStyle w:val="Emphasis"/>
        </w:rPr>
      </w:pPr>
      <w:r w:rsidRPr="004B4C4E">
        <w:rPr>
          <w:rStyle w:val="Emphasis"/>
        </w:rPr>
        <w:t>Toxicity risks: Sorghum especially has the risk of prussic acid poisoning of stock if grazed at certain stages of growth.</w:t>
      </w:r>
    </w:p>
    <w:p w14:paraId="4AF8D635" w14:textId="0036915A" w:rsidR="00C1435B" w:rsidRDefault="00C1435B" w:rsidP="00C1435B">
      <w:pPr>
        <w:pStyle w:val="FiguretitleFiguresImages"/>
      </w:pPr>
      <w:r w:rsidRPr="00C1435B">
        <w:t>Table 1: Top-soil temperature requirements for spring-sown species</w:t>
      </w:r>
    </w:p>
    <w:tbl>
      <w:tblPr>
        <w:tblStyle w:val="TableGrid"/>
        <w:tblW w:w="0" w:type="auto"/>
        <w:tblLook w:val="04A0" w:firstRow="1" w:lastRow="0" w:firstColumn="1" w:lastColumn="0" w:noHBand="0" w:noVBand="1"/>
      </w:tblPr>
      <w:tblGrid>
        <w:gridCol w:w="2670"/>
        <w:gridCol w:w="1739"/>
        <w:gridCol w:w="1740"/>
        <w:gridCol w:w="1739"/>
        <w:gridCol w:w="1740"/>
      </w:tblGrid>
      <w:tr w:rsidR="00C1435B" w14:paraId="583E5335" w14:textId="77777777" w:rsidTr="00C23867">
        <w:tc>
          <w:tcPr>
            <w:tcW w:w="2670" w:type="dxa"/>
          </w:tcPr>
          <w:p w14:paraId="498F3506" w14:textId="77777777" w:rsidR="00C1435B" w:rsidRDefault="00C1435B" w:rsidP="00C1435B">
            <w:pPr>
              <w:pStyle w:val="FiguretitleFiguresImages"/>
            </w:pPr>
          </w:p>
        </w:tc>
        <w:tc>
          <w:tcPr>
            <w:tcW w:w="1739" w:type="dxa"/>
          </w:tcPr>
          <w:p w14:paraId="15F2163A" w14:textId="77B64EDD" w:rsidR="00C1435B" w:rsidRDefault="00C1435B" w:rsidP="00C23867">
            <w:pPr>
              <w:pStyle w:val="FiguretitleFiguresImages"/>
              <w:jc w:val="center"/>
            </w:pPr>
            <w:r w:rsidRPr="00C1435B">
              <w:t>Brassica</w:t>
            </w:r>
          </w:p>
        </w:tc>
        <w:tc>
          <w:tcPr>
            <w:tcW w:w="1740" w:type="dxa"/>
          </w:tcPr>
          <w:p w14:paraId="034B69E5" w14:textId="60AE95B5" w:rsidR="00C1435B" w:rsidRDefault="00C1435B" w:rsidP="00C23867">
            <w:pPr>
              <w:pStyle w:val="FiguretitleFiguresImages"/>
              <w:jc w:val="center"/>
            </w:pPr>
            <w:r w:rsidRPr="00C1435B">
              <w:t>Maize</w:t>
            </w:r>
          </w:p>
        </w:tc>
        <w:tc>
          <w:tcPr>
            <w:tcW w:w="1739" w:type="dxa"/>
          </w:tcPr>
          <w:p w14:paraId="7F2A19DB" w14:textId="7D75AB92" w:rsidR="00C1435B" w:rsidRDefault="00C1435B" w:rsidP="00C23867">
            <w:pPr>
              <w:pStyle w:val="FiguretitleFiguresImages"/>
              <w:jc w:val="center"/>
            </w:pPr>
            <w:r w:rsidRPr="00C1435B">
              <w:t>Millet</w:t>
            </w:r>
          </w:p>
        </w:tc>
        <w:tc>
          <w:tcPr>
            <w:tcW w:w="1740" w:type="dxa"/>
          </w:tcPr>
          <w:p w14:paraId="0D2ED216" w14:textId="2DF33BD1" w:rsidR="00C1435B" w:rsidRPr="00C23867" w:rsidRDefault="00C1435B" w:rsidP="00C23867">
            <w:pPr>
              <w:pStyle w:val="Tabletext"/>
              <w:jc w:val="center"/>
              <w:rPr>
                <w:rFonts w:cstheme="minorHAnsi"/>
                <w:b/>
                <w:bCs/>
                <w:color w:val="000000" w:themeColor="text1"/>
              </w:rPr>
            </w:pPr>
            <w:r w:rsidRPr="00C23867">
              <w:rPr>
                <w:rFonts w:cstheme="minorHAnsi"/>
                <w:b/>
                <w:bCs/>
                <w:color w:val="000000" w:themeColor="text1"/>
              </w:rPr>
              <w:t>Sorghum</w:t>
            </w:r>
          </w:p>
        </w:tc>
      </w:tr>
      <w:tr w:rsidR="00C1435B" w14:paraId="317B490C" w14:textId="77777777" w:rsidTr="00C23867">
        <w:tc>
          <w:tcPr>
            <w:tcW w:w="2670" w:type="dxa"/>
          </w:tcPr>
          <w:p w14:paraId="6A0B0173" w14:textId="0A40FF3E" w:rsidR="00C1435B" w:rsidRDefault="00C1435B" w:rsidP="00C1435B">
            <w:pPr>
              <w:pStyle w:val="FiguretitleFiguresImages"/>
            </w:pPr>
            <w:r w:rsidRPr="00C1435B">
              <w:t>Below 8</w:t>
            </w:r>
          </w:p>
        </w:tc>
        <w:tc>
          <w:tcPr>
            <w:tcW w:w="1739" w:type="dxa"/>
          </w:tcPr>
          <w:p w14:paraId="389F7268" w14:textId="77777777" w:rsidR="00C1435B" w:rsidRPr="00C1435B" w:rsidRDefault="00C1435B" w:rsidP="00C23867">
            <w:pPr>
              <w:pStyle w:val="Tabletext"/>
              <w:jc w:val="center"/>
              <w:rPr>
                <w:rFonts w:cstheme="minorHAnsi"/>
                <w:color w:val="000000" w:themeColor="text1"/>
              </w:rPr>
            </w:pPr>
            <w:r w:rsidRPr="00C1435B">
              <w:rPr>
                <w:rFonts w:cstheme="minorHAnsi"/>
                <w:color w:val="000000" w:themeColor="text1"/>
              </w:rPr>
              <w:t>Will begin to</w:t>
            </w:r>
          </w:p>
          <w:p w14:paraId="57F4DC9E" w14:textId="77777777" w:rsidR="00C1435B" w:rsidRPr="00C1435B" w:rsidRDefault="00C1435B" w:rsidP="00C23867">
            <w:pPr>
              <w:pStyle w:val="Tabletext"/>
              <w:jc w:val="center"/>
              <w:rPr>
                <w:rFonts w:cstheme="minorHAnsi"/>
                <w:color w:val="000000" w:themeColor="text1"/>
              </w:rPr>
            </w:pPr>
            <w:r w:rsidRPr="00C1435B">
              <w:rPr>
                <w:rFonts w:cstheme="minorHAnsi"/>
                <w:color w:val="000000" w:themeColor="text1"/>
              </w:rPr>
              <w:t>strike, but slow</w:t>
            </w:r>
          </w:p>
          <w:p w14:paraId="434399E1" w14:textId="5D5F5957" w:rsidR="00C1435B" w:rsidRPr="00C1435B" w:rsidRDefault="00C1435B" w:rsidP="00C23867">
            <w:pPr>
              <w:pStyle w:val="Tabletext"/>
              <w:jc w:val="center"/>
              <w:rPr>
                <w:rFonts w:cstheme="minorHAnsi"/>
                <w:color w:val="000000" w:themeColor="text1"/>
              </w:rPr>
            </w:pPr>
            <w:r w:rsidRPr="00C1435B">
              <w:rPr>
                <w:rFonts w:cstheme="minorHAnsi"/>
                <w:color w:val="000000" w:themeColor="text1"/>
              </w:rPr>
              <w:t>and not ideal</w:t>
            </w:r>
          </w:p>
        </w:tc>
        <w:tc>
          <w:tcPr>
            <w:tcW w:w="1740" w:type="dxa"/>
          </w:tcPr>
          <w:p w14:paraId="1373254E" w14:textId="1BFE9840" w:rsidR="00C1435B" w:rsidRDefault="00C23867" w:rsidP="00C23867">
            <w:pPr>
              <w:pStyle w:val="FiguretitleFiguresImages"/>
              <w:jc w:val="center"/>
            </w:pPr>
            <w:r>
              <w:t>x</w:t>
            </w:r>
          </w:p>
        </w:tc>
        <w:tc>
          <w:tcPr>
            <w:tcW w:w="1739" w:type="dxa"/>
          </w:tcPr>
          <w:p w14:paraId="436AEFA3" w14:textId="1123972F" w:rsidR="00C1435B" w:rsidRDefault="00C23867" w:rsidP="00C23867">
            <w:pPr>
              <w:pStyle w:val="FiguretitleFiguresImages"/>
              <w:jc w:val="center"/>
            </w:pPr>
            <w:r>
              <w:t>x</w:t>
            </w:r>
          </w:p>
        </w:tc>
        <w:tc>
          <w:tcPr>
            <w:tcW w:w="1740" w:type="dxa"/>
          </w:tcPr>
          <w:p w14:paraId="787812EF" w14:textId="1D6BA7F0" w:rsidR="00C1435B" w:rsidRDefault="00C23867" w:rsidP="00C23867">
            <w:pPr>
              <w:pStyle w:val="FiguretitleFiguresImages"/>
              <w:jc w:val="center"/>
            </w:pPr>
            <w:r>
              <w:t>x</w:t>
            </w:r>
          </w:p>
        </w:tc>
      </w:tr>
      <w:tr w:rsidR="00C1435B" w14:paraId="6CB023A8" w14:textId="77777777" w:rsidTr="00C23867">
        <w:tc>
          <w:tcPr>
            <w:tcW w:w="2670" w:type="dxa"/>
          </w:tcPr>
          <w:p w14:paraId="61AE0C54" w14:textId="32667EF4" w:rsidR="00C1435B" w:rsidRDefault="00C1435B" w:rsidP="00C1435B">
            <w:pPr>
              <w:pStyle w:val="FiguretitleFiguresImages"/>
            </w:pPr>
            <w:r w:rsidRPr="00C1435B">
              <w:t>Between 8 and 12</w:t>
            </w:r>
          </w:p>
        </w:tc>
        <w:tc>
          <w:tcPr>
            <w:tcW w:w="1739" w:type="dxa"/>
          </w:tcPr>
          <w:p w14:paraId="6D1BCA7B" w14:textId="79A73AD0" w:rsidR="00C1435B" w:rsidRDefault="00C23867" w:rsidP="00C23867">
            <w:pPr>
              <w:pStyle w:val="FiguretitleFiguresImages"/>
              <w:jc w:val="center"/>
            </w:pPr>
            <w:r>
              <w:sym w:font="Symbol" w:char="F020"/>
            </w:r>
            <w:r w:rsidRPr="00C23867">
              <w:rPr>
                <w:rFonts w:ascii="Segoe UI Symbol" w:hAnsi="Segoe UI Symbol" w:cs="Segoe UI Symbol"/>
              </w:rPr>
              <w:t>✓</w:t>
            </w:r>
          </w:p>
        </w:tc>
        <w:tc>
          <w:tcPr>
            <w:tcW w:w="1740" w:type="dxa"/>
          </w:tcPr>
          <w:p w14:paraId="38F8CDAE" w14:textId="77777777" w:rsidR="00C1435B" w:rsidRPr="00C1435B" w:rsidRDefault="00C1435B" w:rsidP="00C23867">
            <w:pPr>
              <w:pStyle w:val="Tabletext"/>
              <w:jc w:val="center"/>
              <w:rPr>
                <w:rFonts w:cstheme="minorHAnsi"/>
                <w:color w:val="000000" w:themeColor="text1"/>
              </w:rPr>
            </w:pPr>
            <w:r w:rsidRPr="00C1435B">
              <w:rPr>
                <w:rFonts w:cstheme="minorHAnsi"/>
                <w:color w:val="000000" w:themeColor="text1"/>
              </w:rPr>
              <w:t>Will strike,</w:t>
            </w:r>
          </w:p>
          <w:p w14:paraId="5E33B3F6" w14:textId="1EAB0008" w:rsidR="00C1435B" w:rsidRPr="00C1435B" w:rsidRDefault="00C1435B" w:rsidP="00C23867">
            <w:pPr>
              <w:pStyle w:val="Tabletext"/>
              <w:jc w:val="center"/>
              <w:rPr>
                <w:rFonts w:cstheme="minorHAnsi"/>
                <w:color w:val="000000" w:themeColor="text1"/>
              </w:rPr>
            </w:pPr>
            <w:r w:rsidRPr="00C1435B">
              <w:rPr>
                <w:rFonts w:cstheme="minorHAnsi"/>
                <w:color w:val="000000" w:themeColor="text1"/>
              </w:rPr>
              <w:t>but will be slow</w:t>
            </w:r>
          </w:p>
        </w:tc>
        <w:tc>
          <w:tcPr>
            <w:tcW w:w="1739" w:type="dxa"/>
          </w:tcPr>
          <w:p w14:paraId="008BD823" w14:textId="46166F10" w:rsidR="00C1435B" w:rsidRDefault="00C23867" w:rsidP="00C23867">
            <w:pPr>
              <w:pStyle w:val="FiguretitleFiguresImages"/>
              <w:jc w:val="center"/>
            </w:pPr>
            <w:r>
              <w:t>x</w:t>
            </w:r>
          </w:p>
        </w:tc>
        <w:tc>
          <w:tcPr>
            <w:tcW w:w="1740" w:type="dxa"/>
          </w:tcPr>
          <w:p w14:paraId="0FEF5C2F" w14:textId="65AFA096" w:rsidR="00C1435B" w:rsidRDefault="00C23867" w:rsidP="00C23867">
            <w:pPr>
              <w:pStyle w:val="FiguretitleFiguresImages"/>
              <w:jc w:val="center"/>
            </w:pPr>
            <w:r>
              <w:t>x</w:t>
            </w:r>
          </w:p>
        </w:tc>
      </w:tr>
      <w:tr w:rsidR="00C1435B" w14:paraId="14073BA2" w14:textId="77777777" w:rsidTr="00C23867">
        <w:tc>
          <w:tcPr>
            <w:tcW w:w="2670" w:type="dxa"/>
          </w:tcPr>
          <w:p w14:paraId="3C54CC4B" w14:textId="5A10624C" w:rsidR="00C1435B" w:rsidRDefault="00C1435B" w:rsidP="00C1435B">
            <w:pPr>
              <w:pStyle w:val="FiguretitleFiguresImages"/>
            </w:pPr>
            <w:r w:rsidRPr="00C1435B">
              <w:t>Between 12 and 15</w:t>
            </w:r>
          </w:p>
        </w:tc>
        <w:tc>
          <w:tcPr>
            <w:tcW w:w="1739" w:type="dxa"/>
          </w:tcPr>
          <w:p w14:paraId="1C2E3CD4" w14:textId="676374C1" w:rsidR="00C1435B" w:rsidRDefault="00C23867" w:rsidP="00C23867">
            <w:pPr>
              <w:pStyle w:val="FiguretitleFiguresImages"/>
              <w:jc w:val="center"/>
            </w:pPr>
            <w:r w:rsidRPr="00C23867">
              <w:rPr>
                <w:rFonts w:ascii="Segoe UI Symbol" w:hAnsi="Segoe UI Symbol" w:cs="Segoe UI Symbol"/>
              </w:rPr>
              <w:t>✓</w:t>
            </w:r>
          </w:p>
        </w:tc>
        <w:tc>
          <w:tcPr>
            <w:tcW w:w="1740" w:type="dxa"/>
          </w:tcPr>
          <w:p w14:paraId="34E053DA" w14:textId="016D65DF" w:rsidR="00C1435B" w:rsidRDefault="00C23867" w:rsidP="00C23867">
            <w:pPr>
              <w:pStyle w:val="FiguretitleFiguresImages"/>
              <w:jc w:val="center"/>
            </w:pPr>
            <w:r w:rsidRPr="00C23867">
              <w:rPr>
                <w:rFonts w:ascii="Segoe UI Symbol" w:hAnsi="Segoe UI Symbol" w:cs="Segoe UI Symbol"/>
              </w:rPr>
              <w:t>✓</w:t>
            </w:r>
          </w:p>
        </w:tc>
        <w:tc>
          <w:tcPr>
            <w:tcW w:w="1739" w:type="dxa"/>
          </w:tcPr>
          <w:p w14:paraId="1CFDACF0" w14:textId="1DB08A4A" w:rsidR="00C1435B" w:rsidRDefault="00C23867" w:rsidP="00C23867">
            <w:pPr>
              <w:pStyle w:val="FiguretitleFiguresImages"/>
              <w:jc w:val="center"/>
            </w:pPr>
            <w:r>
              <w:t>x</w:t>
            </w:r>
          </w:p>
        </w:tc>
        <w:tc>
          <w:tcPr>
            <w:tcW w:w="1740" w:type="dxa"/>
          </w:tcPr>
          <w:p w14:paraId="4AE02564" w14:textId="18B5ECA9" w:rsidR="00C1435B" w:rsidRDefault="00C23867" w:rsidP="00C23867">
            <w:pPr>
              <w:pStyle w:val="FiguretitleFiguresImages"/>
              <w:jc w:val="center"/>
            </w:pPr>
            <w:r>
              <w:t>x</w:t>
            </w:r>
          </w:p>
        </w:tc>
      </w:tr>
      <w:tr w:rsidR="00C1435B" w14:paraId="4083A3F0" w14:textId="77777777" w:rsidTr="00C23867">
        <w:tc>
          <w:tcPr>
            <w:tcW w:w="2670" w:type="dxa"/>
          </w:tcPr>
          <w:p w14:paraId="74876235" w14:textId="7B81DD1A" w:rsidR="00C1435B" w:rsidRDefault="00C1435B" w:rsidP="00C1435B">
            <w:pPr>
              <w:pStyle w:val="FiguretitleFiguresImages"/>
            </w:pPr>
            <w:r w:rsidRPr="00C1435B">
              <w:t>Between 15 and 18</w:t>
            </w:r>
          </w:p>
        </w:tc>
        <w:tc>
          <w:tcPr>
            <w:tcW w:w="1739" w:type="dxa"/>
          </w:tcPr>
          <w:p w14:paraId="08CF797A" w14:textId="79599C4D" w:rsidR="00C1435B" w:rsidRDefault="00C23867" w:rsidP="00C23867">
            <w:pPr>
              <w:pStyle w:val="FiguretitleFiguresImages"/>
              <w:jc w:val="center"/>
            </w:pPr>
            <w:r w:rsidRPr="00C23867">
              <w:rPr>
                <w:rFonts w:ascii="Segoe UI Symbol" w:hAnsi="Segoe UI Symbol" w:cs="Segoe UI Symbol"/>
              </w:rPr>
              <w:t>✓</w:t>
            </w:r>
          </w:p>
        </w:tc>
        <w:tc>
          <w:tcPr>
            <w:tcW w:w="1740" w:type="dxa"/>
          </w:tcPr>
          <w:p w14:paraId="1A73F84B" w14:textId="1C57758A" w:rsidR="00C1435B" w:rsidRDefault="00C23867" w:rsidP="00C23867">
            <w:pPr>
              <w:pStyle w:val="FiguretitleFiguresImages"/>
              <w:jc w:val="center"/>
            </w:pPr>
            <w:r w:rsidRPr="00C23867">
              <w:rPr>
                <w:rFonts w:ascii="Segoe UI Symbol" w:hAnsi="Segoe UI Symbol" w:cs="Segoe UI Symbol"/>
              </w:rPr>
              <w:t>✓</w:t>
            </w:r>
            <w:r>
              <w:rPr>
                <w:rFonts w:ascii="Segoe UI Symbol" w:hAnsi="Segoe UI Symbol" w:cs="Segoe UI Symbol"/>
              </w:rPr>
              <w:t xml:space="preserve"> (2)</w:t>
            </w:r>
          </w:p>
        </w:tc>
        <w:tc>
          <w:tcPr>
            <w:tcW w:w="1739" w:type="dxa"/>
          </w:tcPr>
          <w:p w14:paraId="031336AC" w14:textId="77777777" w:rsidR="00C23867" w:rsidRPr="00C1435B" w:rsidRDefault="00C23867" w:rsidP="00C23867">
            <w:pPr>
              <w:pStyle w:val="Tabletext"/>
              <w:jc w:val="center"/>
              <w:rPr>
                <w:rFonts w:cstheme="minorHAnsi"/>
                <w:color w:val="000000" w:themeColor="text1"/>
              </w:rPr>
            </w:pPr>
            <w:r w:rsidRPr="00C1435B">
              <w:rPr>
                <w:rFonts w:cstheme="minorHAnsi"/>
                <w:color w:val="000000" w:themeColor="text1"/>
              </w:rPr>
              <w:t>Ideal is 15</w:t>
            </w:r>
          </w:p>
          <w:p w14:paraId="6E0906D9" w14:textId="11C46228" w:rsidR="00C1435B" w:rsidRPr="00C23867" w:rsidRDefault="00C23867" w:rsidP="00C23867">
            <w:pPr>
              <w:pStyle w:val="Tabletext"/>
              <w:jc w:val="center"/>
              <w:rPr>
                <w:rFonts w:cstheme="minorHAnsi"/>
                <w:color w:val="000000" w:themeColor="text1"/>
              </w:rPr>
            </w:pPr>
            <w:r w:rsidRPr="00C1435B">
              <w:rPr>
                <w:rFonts w:cstheme="minorHAnsi"/>
                <w:color w:val="000000" w:themeColor="text1"/>
              </w:rPr>
              <w:t>and rising</w:t>
            </w:r>
          </w:p>
        </w:tc>
        <w:tc>
          <w:tcPr>
            <w:tcW w:w="1740" w:type="dxa"/>
          </w:tcPr>
          <w:p w14:paraId="6B58961C" w14:textId="1644D694" w:rsidR="00C1435B" w:rsidRDefault="00C23867" w:rsidP="00C23867">
            <w:pPr>
              <w:pStyle w:val="FiguretitleFiguresImages"/>
              <w:jc w:val="center"/>
            </w:pPr>
            <w:r>
              <w:t>x</w:t>
            </w:r>
          </w:p>
        </w:tc>
      </w:tr>
      <w:tr w:rsidR="00C1435B" w14:paraId="12CEEAE4" w14:textId="77777777" w:rsidTr="00C23867">
        <w:tc>
          <w:tcPr>
            <w:tcW w:w="2670" w:type="dxa"/>
          </w:tcPr>
          <w:p w14:paraId="1534FA18" w14:textId="553D4051" w:rsidR="00C1435B" w:rsidRDefault="00C1435B" w:rsidP="00C1435B">
            <w:pPr>
              <w:pStyle w:val="FiguretitleFiguresImages"/>
            </w:pPr>
            <w:r w:rsidRPr="00C1435B">
              <w:t>Above 18</w:t>
            </w:r>
          </w:p>
        </w:tc>
        <w:tc>
          <w:tcPr>
            <w:tcW w:w="1739" w:type="dxa"/>
          </w:tcPr>
          <w:p w14:paraId="2C6B1E45" w14:textId="2508B79A" w:rsidR="00C1435B" w:rsidRDefault="00C23867" w:rsidP="00C23867">
            <w:pPr>
              <w:pStyle w:val="FiguretitleFiguresImages"/>
              <w:jc w:val="center"/>
            </w:pPr>
            <w:r w:rsidRPr="00C23867">
              <w:rPr>
                <w:rFonts w:ascii="Segoe UI Symbol" w:hAnsi="Segoe UI Symbol" w:cs="Segoe UI Symbol"/>
              </w:rPr>
              <w:t>✓</w:t>
            </w:r>
          </w:p>
        </w:tc>
        <w:tc>
          <w:tcPr>
            <w:tcW w:w="1740" w:type="dxa"/>
          </w:tcPr>
          <w:p w14:paraId="247515B5" w14:textId="4E0C99D9" w:rsidR="00C1435B" w:rsidRDefault="00C23867" w:rsidP="00C23867">
            <w:pPr>
              <w:pStyle w:val="FiguretitleFiguresImages"/>
              <w:jc w:val="center"/>
            </w:pPr>
            <w:r w:rsidRPr="00C23867">
              <w:rPr>
                <w:rFonts w:ascii="Segoe UI Symbol" w:hAnsi="Segoe UI Symbol" w:cs="Segoe UI Symbol"/>
              </w:rPr>
              <w:t>✓</w:t>
            </w:r>
          </w:p>
        </w:tc>
        <w:tc>
          <w:tcPr>
            <w:tcW w:w="1739" w:type="dxa"/>
          </w:tcPr>
          <w:p w14:paraId="3ACE9606" w14:textId="3924CB65" w:rsidR="00C1435B" w:rsidRDefault="00C23867" w:rsidP="00C23867">
            <w:pPr>
              <w:pStyle w:val="FiguretitleFiguresImages"/>
              <w:jc w:val="center"/>
            </w:pPr>
            <w:r w:rsidRPr="00C23867">
              <w:rPr>
                <w:rFonts w:ascii="Segoe UI Symbol" w:hAnsi="Segoe UI Symbol" w:cs="Segoe UI Symbol"/>
              </w:rPr>
              <w:t>✓</w:t>
            </w:r>
          </w:p>
        </w:tc>
        <w:tc>
          <w:tcPr>
            <w:tcW w:w="1740" w:type="dxa"/>
          </w:tcPr>
          <w:p w14:paraId="225E32C8" w14:textId="3B79E753" w:rsidR="00C1435B" w:rsidRDefault="00C23867" w:rsidP="00C23867">
            <w:pPr>
              <w:pStyle w:val="FiguretitleFiguresImages"/>
              <w:jc w:val="center"/>
            </w:pPr>
            <w:r w:rsidRPr="00C23867">
              <w:rPr>
                <w:rFonts w:ascii="Segoe UI Symbol" w:hAnsi="Segoe UI Symbol" w:cs="Segoe UI Symbol"/>
              </w:rPr>
              <w:t>✓</w:t>
            </w:r>
          </w:p>
        </w:tc>
      </w:tr>
    </w:tbl>
    <w:p w14:paraId="1EE2CCD1" w14:textId="77777777" w:rsidR="00C1435B" w:rsidRPr="00C1435B" w:rsidRDefault="00C1435B" w:rsidP="00C1435B">
      <w:pPr>
        <w:pStyle w:val="Tabletext"/>
      </w:pPr>
    </w:p>
    <w:p w14:paraId="67643105" w14:textId="77777777" w:rsidR="00943E07" w:rsidRDefault="00943E07" w:rsidP="004B4C4E">
      <w:pPr>
        <w:pStyle w:val="Heading2"/>
      </w:pPr>
      <w:bookmarkStart w:id="11" w:name="_Toc181886108"/>
      <w:r>
        <w:t>Forage brassicas and summer canola</w:t>
      </w:r>
      <w:bookmarkEnd w:id="11"/>
    </w:p>
    <w:p w14:paraId="09B96FA7" w14:textId="6483970D" w:rsidR="00943E07" w:rsidRDefault="00943E07" w:rsidP="00943E07">
      <w:pPr>
        <w:spacing w:line="360" w:lineRule="auto"/>
      </w:pPr>
      <w:r>
        <w:t xml:space="preserve">Forage brassicas (particularly forage rape species) are a popular option for providing quality feed in summer/autumn. They are suited to a range of soil types of varying fertility and have the capacity to produce a good quantity of feed with high nutritive value over an extended period, when winter active grass-based pastures are generally declining in quantity and quality. They can support good growth rates for </w:t>
      </w:r>
      <w:proofErr w:type="gramStart"/>
      <w:r>
        <w:t>lambs,</w:t>
      </w:r>
      <w:proofErr w:type="gramEnd"/>
      <w:r>
        <w:t xml:space="preserve"> however, it can take 2-3 weeks for animals to adapt before feed consumption and growth rates increase. Some results for lamb performance with other forages are provided below.</w:t>
      </w:r>
    </w:p>
    <w:p w14:paraId="349BF2E6" w14:textId="77777777" w:rsidR="00927C76" w:rsidRDefault="00C23867" w:rsidP="00927C76">
      <w:pPr>
        <w:keepNext/>
        <w:spacing w:line="360" w:lineRule="auto"/>
      </w:pPr>
      <w:r>
        <w:rPr>
          <w:noProof/>
        </w:rPr>
        <w:lastRenderedPageBreak/>
        <w:drawing>
          <wp:inline distT="0" distB="0" distL="0" distR="0" wp14:anchorId="3ECC4497" wp14:editId="6300A505">
            <wp:extent cx="2268798" cy="1701554"/>
            <wp:effectExtent l="4127" t="0" r="0" b="0"/>
            <wp:docPr id="1463602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60288" name="Picture 146360288"/>
                    <pic:cNvPicPr/>
                  </pic:nvPicPr>
                  <pic:blipFill>
                    <a:blip r:embed="rId19"/>
                    <a:stretch>
                      <a:fillRect/>
                    </a:stretch>
                  </pic:blipFill>
                  <pic:spPr>
                    <a:xfrm rot="5400000">
                      <a:off x="0" y="0"/>
                      <a:ext cx="2283361" cy="1712476"/>
                    </a:xfrm>
                    <a:prstGeom prst="rect">
                      <a:avLst/>
                    </a:prstGeom>
                  </pic:spPr>
                </pic:pic>
              </a:graphicData>
            </a:graphic>
          </wp:inline>
        </w:drawing>
      </w:r>
    </w:p>
    <w:p w14:paraId="5DD90280" w14:textId="147CE588" w:rsidR="00C23867" w:rsidRDefault="00927C76" w:rsidP="00927C76">
      <w:pPr>
        <w:pStyle w:val="Caption"/>
      </w:pPr>
      <w:r>
        <w:t xml:space="preserve">Figure </w:t>
      </w:r>
      <w:r>
        <w:fldChar w:fldCharType="begin"/>
      </w:r>
      <w:r>
        <w:instrText xml:space="preserve"> SEQ Figure \* ARABIC </w:instrText>
      </w:r>
      <w:r>
        <w:fldChar w:fldCharType="separate"/>
      </w:r>
      <w:r>
        <w:rPr>
          <w:noProof/>
        </w:rPr>
        <w:t>4</w:t>
      </w:r>
      <w:r>
        <w:rPr>
          <w:noProof/>
        </w:rPr>
        <w:fldChar w:fldCharType="end"/>
      </w:r>
      <w:r>
        <w:t xml:space="preserve"> </w:t>
      </w:r>
      <w:r w:rsidRPr="00797B26">
        <w:t>Forage rape</w:t>
      </w:r>
      <w:r>
        <w:br/>
      </w:r>
    </w:p>
    <w:p w14:paraId="29FCFD30" w14:textId="77777777" w:rsidR="00943E07" w:rsidRDefault="00943E07" w:rsidP="004B4C4E">
      <w:pPr>
        <w:pStyle w:val="Heading2"/>
      </w:pPr>
      <w:bookmarkStart w:id="12" w:name="_Toc181886109"/>
      <w:r>
        <w:t>Spring sown canola</w:t>
      </w:r>
      <w:bookmarkEnd w:id="12"/>
    </w:p>
    <w:p w14:paraId="6989D1A8" w14:textId="77777777" w:rsidR="00943E07" w:rsidRDefault="00943E07" w:rsidP="00943E07">
      <w:pPr>
        <w:spacing w:line="360" w:lineRule="auto"/>
      </w:pPr>
      <w:r>
        <w:t xml:space="preserve">Spring sowing of winter-type canola varieties can be used as replacement for the spring sowing of a brassica/forage rape crop for sheep production and produce similar levels of dry matter to traditional brassica forages. It can produce three to four t DM/ha of feed with high nutritive value (~12 MJ /kg DM and 14% CP) over summer and autumn and into winter. If adequate growth occurs the crop can be grazed </w:t>
      </w:r>
      <w:proofErr w:type="gramStart"/>
      <w:r>
        <w:t>a number of</w:t>
      </w:r>
      <w:proofErr w:type="gramEnd"/>
      <w:r>
        <w:t xml:space="preserve"> times until the following winter, when it can then be locked up for seed/oil production. This system should be considered in regions with longer growing seasons suitable for spring sowing and where there is a reasonable incidence of summer rainfall events. Studies at Agriculture Victoria Hamilton </w:t>
      </w:r>
      <w:proofErr w:type="spellStart"/>
      <w:r>
        <w:t>SmartFarm</w:t>
      </w:r>
      <w:proofErr w:type="spellEnd"/>
      <w:r>
        <w:t xml:space="preserve"> have shown lamb growth rates ranged from 100 to 240 g/day once the lambs adapted to canola.</w:t>
      </w:r>
    </w:p>
    <w:p w14:paraId="673D1536" w14:textId="77777777" w:rsidR="00943E07" w:rsidRDefault="00943E07" w:rsidP="00943E07">
      <w:pPr>
        <w:spacing w:line="360" w:lineRule="auto"/>
      </w:pPr>
      <w:r>
        <w:t xml:space="preserve">All winter-type canola varieties can be used for spring sowing where they have a vernalisation requirement and a longer flowering date. Spring-type canola varieties are not suitable for spring sowing, as they will try to flower early and reach maturity too soon. </w:t>
      </w:r>
    </w:p>
    <w:p w14:paraId="2D63AA23" w14:textId="77777777" w:rsidR="00943E07" w:rsidRDefault="00943E07" w:rsidP="004B4C4E">
      <w:pPr>
        <w:pStyle w:val="Heading2"/>
      </w:pPr>
      <w:bookmarkStart w:id="13" w:name="_Toc181886110"/>
      <w:r>
        <w:t>Forage comparisons</w:t>
      </w:r>
      <w:bookmarkEnd w:id="13"/>
    </w:p>
    <w:p w14:paraId="2958A130" w14:textId="33D5AF99" w:rsidR="00943E07" w:rsidRDefault="00943E07" w:rsidP="00943E07">
      <w:pPr>
        <w:spacing w:line="360" w:lineRule="auto"/>
      </w:pPr>
      <w:r>
        <w:t xml:space="preserve">A field experiment at Hamilton </w:t>
      </w:r>
      <w:proofErr w:type="spellStart"/>
      <w:r>
        <w:t>SmartFarm</w:t>
      </w:r>
      <w:proofErr w:type="spellEnd"/>
      <w:r>
        <w:t xml:space="preserve">, in 2014 and 2016 tested seven forage treatments – canola (two different cultivars), forage brassica, lucerne, chicory, plantain and perennial ryegrass. Herbage mass and nutritive characteristics of the canola varieties were </w:t>
      </w:r>
      <w:proofErr w:type="gramStart"/>
      <w:r>
        <w:t>similar to</w:t>
      </w:r>
      <w:proofErr w:type="gramEnd"/>
      <w:r>
        <w:t xml:space="preserve"> forage brassica. Herbage mass in March 2014 was 3.35–3.64 t DM/ha for brassicas; 1.05–1.37 t DM/ha for perennial ryegrass, plantain and chicory; and 2.94 t DM/ha for lucerne. In March 2016, herbage mass was 1.86–2.05 t DM/ha for brassicas </w:t>
      </w:r>
      <w:r>
        <w:lastRenderedPageBreak/>
        <w:t xml:space="preserve">and 2.14–2.49 for the other forage treatments. Brassicas had higher ME concentrations and lower neutral detergent fibre (NDF) concentrations on most sampling dates compared to chicory, plantain, lucerne and perennial ryegrass. The crude protein concentration of the brassica treatments was not different from that of the other forage treatments. </w:t>
      </w:r>
    </w:p>
    <w:p w14:paraId="482C7FF6" w14:textId="77777777" w:rsidR="00943E07" w:rsidRDefault="00943E07" w:rsidP="00943E07">
      <w:pPr>
        <w:spacing w:line="360" w:lineRule="auto"/>
      </w:pPr>
      <w:r>
        <w:t>Ewe lamb growth rates and conception rates were assessed for an autumn mating in 2014 and 2016. The grazing canola and brassica produced similar live weight gains (in the mating and pre-mating period) of 140 g/head/day compared to 60 g/</w:t>
      </w:r>
      <w:proofErr w:type="spellStart"/>
      <w:r>
        <w:t>hd</w:t>
      </w:r>
      <w:proofErr w:type="spellEnd"/>
      <w:r>
        <w:t xml:space="preserve">/day on perennial ryegrass. Note that sheep grazing perennial ryegrass were fed additional supplement in order achieve </w:t>
      </w:r>
      <w:proofErr w:type="gramStart"/>
      <w:r>
        <w:t>positive growth</w:t>
      </w:r>
      <w:proofErr w:type="gramEnd"/>
      <w:r>
        <w:t xml:space="preserve"> rates. Table 2 shows the reproduction rates (as foetuses scanned) for the forages, with the highest rates for the lucerne, canola and chicory respectively. In the 2016 experiment, there were no difference in reproductive rate between the forage options grazed.</w:t>
      </w:r>
    </w:p>
    <w:p w14:paraId="6E35CBD1" w14:textId="77777777" w:rsidR="00943E07" w:rsidRPr="004B4C4E" w:rsidRDefault="00943E07" w:rsidP="004B4C4E">
      <w:pPr>
        <w:pStyle w:val="Heading2"/>
      </w:pPr>
      <w:bookmarkStart w:id="14" w:name="_Toc181886111"/>
      <w:r w:rsidRPr="004B4C4E">
        <w:t>Chicory</w:t>
      </w:r>
      <w:bookmarkEnd w:id="14"/>
    </w:p>
    <w:p w14:paraId="20D90DC2" w14:textId="5628E937" w:rsidR="00943E07" w:rsidRDefault="00943E07" w:rsidP="00943E07">
      <w:pPr>
        <w:spacing w:line="360" w:lineRule="auto"/>
      </w:pPr>
      <w:r>
        <w:t xml:space="preserve">There are two types of chicory – perennial which are bred to last 3 years plus and biannual which last 12-18 months. Chicory requires a minimum annual rainfall of 500-600 mm and will tolerate a lower soil </w:t>
      </w:r>
      <w:proofErr w:type="spellStart"/>
      <w:r>
        <w:t>pH.</w:t>
      </w:r>
      <w:proofErr w:type="spellEnd"/>
      <w:r>
        <w:t xml:space="preserve"> It has high nutritive value and mineral levels, with a crude protein level of 14 – 24 % and an energy value of 10.3 – 12.1 MJME/kg DM in the leaves. But care should be taken when grazing as a crop, as it can have quite low fibre levels. Hay or access to a grass paddock, or on off grazing may need to be provided to minimise the risk of acidosis. As a summer fodder crop, chicory should be sown when soil temperatures are at least 12 degrees and rising. Chicory can be sown in a mix, although this reduces chemical weed control options as broadleaf herbicides cannot be used. Red legged earth mite attack can be an issue during germination. While an after sowing insecticide can be used, it is recommended to use a treated seed which contains an insecticide to protect emerging seedlings.</w:t>
      </w:r>
    </w:p>
    <w:p w14:paraId="474EF456" w14:textId="24567576" w:rsidR="00C23867" w:rsidRDefault="00C23867" w:rsidP="00C23867">
      <w:pPr>
        <w:pStyle w:val="FiguretitleFiguresImages"/>
      </w:pPr>
      <w:r w:rsidRPr="00C23867">
        <w:lastRenderedPageBreak/>
        <w:t>Table 2. Reproduction rate (as foetuses scanned) on different forages with an autumn mating in 2014 (Hamilton)</w:t>
      </w:r>
    </w:p>
    <w:tbl>
      <w:tblPr>
        <w:tblStyle w:val="TableGrid"/>
        <w:tblW w:w="0" w:type="auto"/>
        <w:tblLook w:val="04A0" w:firstRow="1" w:lastRow="0" w:firstColumn="1" w:lastColumn="0" w:noHBand="0" w:noVBand="1"/>
      </w:tblPr>
      <w:tblGrid>
        <w:gridCol w:w="1644"/>
        <w:gridCol w:w="1302"/>
        <w:gridCol w:w="1338"/>
        <w:gridCol w:w="1330"/>
        <w:gridCol w:w="1323"/>
        <w:gridCol w:w="1331"/>
        <w:gridCol w:w="1360"/>
      </w:tblGrid>
      <w:tr w:rsidR="00C23867" w14:paraId="0F3F3D07" w14:textId="77777777" w:rsidTr="00C23867">
        <w:trPr>
          <w:trHeight w:val="1035"/>
        </w:trPr>
        <w:tc>
          <w:tcPr>
            <w:tcW w:w="1375" w:type="dxa"/>
          </w:tcPr>
          <w:p w14:paraId="2B892FE6" w14:textId="77777777" w:rsidR="00C23867" w:rsidRDefault="00C23867" w:rsidP="00C23867">
            <w:pPr>
              <w:pStyle w:val="FiguretitleFiguresImages"/>
            </w:pPr>
          </w:p>
        </w:tc>
        <w:tc>
          <w:tcPr>
            <w:tcW w:w="1375" w:type="dxa"/>
            <w:vAlign w:val="center"/>
          </w:tcPr>
          <w:p w14:paraId="48FF5076" w14:textId="223700E0" w:rsidR="00C23867" w:rsidRPr="00C23867" w:rsidRDefault="00C23867" w:rsidP="00C23867">
            <w:pPr>
              <w:pStyle w:val="FiguretitleFiguresImages"/>
            </w:pPr>
            <w:r w:rsidRPr="00C23867">
              <w:t>Canola</w:t>
            </w:r>
          </w:p>
        </w:tc>
        <w:tc>
          <w:tcPr>
            <w:tcW w:w="1375" w:type="dxa"/>
            <w:vAlign w:val="center"/>
          </w:tcPr>
          <w:p w14:paraId="5D1C485B" w14:textId="77777777" w:rsidR="00C23867" w:rsidRPr="00C23867" w:rsidRDefault="00C23867" w:rsidP="00C23867">
            <w:pPr>
              <w:pStyle w:val="Tabletext"/>
              <w:rPr>
                <w:b/>
                <w:bCs/>
              </w:rPr>
            </w:pPr>
            <w:r w:rsidRPr="00C23867">
              <w:rPr>
                <w:b/>
                <w:bCs/>
              </w:rPr>
              <w:t>Forage</w:t>
            </w:r>
          </w:p>
          <w:p w14:paraId="05BEAAC5" w14:textId="1733D5FD" w:rsidR="00C23867" w:rsidRPr="00C23867" w:rsidRDefault="00C23867" w:rsidP="00C23867">
            <w:pPr>
              <w:pStyle w:val="Tabletext"/>
              <w:rPr>
                <w:b/>
                <w:bCs/>
              </w:rPr>
            </w:pPr>
            <w:r w:rsidRPr="00C23867">
              <w:rPr>
                <w:b/>
                <w:bCs/>
              </w:rPr>
              <w:t>brassica</w:t>
            </w:r>
          </w:p>
        </w:tc>
        <w:tc>
          <w:tcPr>
            <w:tcW w:w="1375" w:type="dxa"/>
            <w:vAlign w:val="center"/>
          </w:tcPr>
          <w:p w14:paraId="7EA9EA41" w14:textId="64329522" w:rsidR="00C23867" w:rsidRPr="00C23867" w:rsidRDefault="00C23867" w:rsidP="00C23867">
            <w:pPr>
              <w:pStyle w:val="FiguretitleFiguresImages"/>
            </w:pPr>
            <w:r w:rsidRPr="00C23867">
              <w:t>Lucerne</w:t>
            </w:r>
          </w:p>
        </w:tc>
        <w:tc>
          <w:tcPr>
            <w:tcW w:w="1376" w:type="dxa"/>
            <w:vAlign w:val="center"/>
          </w:tcPr>
          <w:p w14:paraId="578CC3A3" w14:textId="46ECCDC0" w:rsidR="00C23867" w:rsidRPr="00C23867" w:rsidRDefault="00C23867" w:rsidP="00C23867">
            <w:pPr>
              <w:pStyle w:val="FiguretitleFiguresImages"/>
            </w:pPr>
            <w:r w:rsidRPr="00C23867">
              <w:t>Chicory</w:t>
            </w:r>
          </w:p>
        </w:tc>
        <w:tc>
          <w:tcPr>
            <w:tcW w:w="1376" w:type="dxa"/>
            <w:vAlign w:val="center"/>
          </w:tcPr>
          <w:p w14:paraId="4E3A2000" w14:textId="32C0BC5B" w:rsidR="00C23867" w:rsidRPr="00C23867" w:rsidRDefault="00C23867" w:rsidP="00C23867">
            <w:pPr>
              <w:pStyle w:val="FiguretitleFiguresImages"/>
            </w:pPr>
            <w:r w:rsidRPr="00C23867">
              <w:t>Plantain</w:t>
            </w:r>
          </w:p>
        </w:tc>
        <w:tc>
          <w:tcPr>
            <w:tcW w:w="1376" w:type="dxa"/>
            <w:vAlign w:val="center"/>
          </w:tcPr>
          <w:p w14:paraId="2DFF167D" w14:textId="77777777" w:rsidR="00C23867" w:rsidRPr="00C23867" w:rsidRDefault="00C23867" w:rsidP="00C23867">
            <w:pPr>
              <w:pStyle w:val="Tabletext"/>
              <w:rPr>
                <w:b/>
                <w:bCs/>
              </w:rPr>
            </w:pPr>
            <w:r w:rsidRPr="00C23867">
              <w:rPr>
                <w:b/>
                <w:bCs/>
              </w:rPr>
              <w:t>Perennial</w:t>
            </w:r>
          </w:p>
          <w:p w14:paraId="26EA8D66" w14:textId="00E0482B" w:rsidR="00C23867" w:rsidRPr="00C23867" w:rsidRDefault="00C23867" w:rsidP="00C23867">
            <w:pPr>
              <w:pStyle w:val="Tabletext"/>
              <w:rPr>
                <w:b/>
                <w:bCs/>
              </w:rPr>
            </w:pPr>
            <w:r w:rsidRPr="00C23867">
              <w:rPr>
                <w:b/>
                <w:bCs/>
              </w:rPr>
              <w:t>ryegrass</w:t>
            </w:r>
          </w:p>
        </w:tc>
      </w:tr>
      <w:tr w:rsidR="00C23867" w14:paraId="7287F2BC" w14:textId="77777777" w:rsidTr="00C23867">
        <w:tc>
          <w:tcPr>
            <w:tcW w:w="1375" w:type="dxa"/>
            <w:vAlign w:val="center"/>
          </w:tcPr>
          <w:p w14:paraId="0814E726" w14:textId="2D2BCB8E" w:rsidR="00C23867" w:rsidRPr="00C23867" w:rsidRDefault="00C23867" w:rsidP="00C23867">
            <w:pPr>
              <w:pStyle w:val="FiguretitleFiguresImages"/>
              <w:rPr>
                <w:b w:val="0"/>
                <w:bCs w:val="0"/>
              </w:rPr>
            </w:pPr>
            <w:r w:rsidRPr="00C23867">
              <w:rPr>
                <w:b w:val="0"/>
                <w:bCs w:val="0"/>
              </w:rPr>
              <w:t>Reproduction rate (%)</w:t>
            </w:r>
          </w:p>
        </w:tc>
        <w:tc>
          <w:tcPr>
            <w:tcW w:w="1375" w:type="dxa"/>
            <w:vAlign w:val="center"/>
          </w:tcPr>
          <w:p w14:paraId="24F459B9" w14:textId="081B6504" w:rsidR="00C23867" w:rsidRPr="00C23867" w:rsidRDefault="00C23867" w:rsidP="00C23867">
            <w:pPr>
              <w:pStyle w:val="Tabletext"/>
            </w:pPr>
            <w:r w:rsidRPr="00C23867">
              <w:t>145</w:t>
            </w:r>
          </w:p>
        </w:tc>
        <w:tc>
          <w:tcPr>
            <w:tcW w:w="1375" w:type="dxa"/>
            <w:vAlign w:val="center"/>
          </w:tcPr>
          <w:p w14:paraId="4D22DB88" w14:textId="0EA45759" w:rsidR="00C23867" w:rsidRPr="00C23867" w:rsidRDefault="00C23867" w:rsidP="00C23867">
            <w:pPr>
              <w:pStyle w:val="FiguretitleFiguresImages"/>
              <w:rPr>
                <w:b w:val="0"/>
                <w:bCs w:val="0"/>
              </w:rPr>
            </w:pPr>
            <w:r w:rsidRPr="00C23867">
              <w:rPr>
                <w:b w:val="0"/>
                <w:bCs w:val="0"/>
              </w:rPr>
              <w:t>130</w:t>
            </w:r>
          </w:p>
        </w:tc>
        <w:tc>
          <w:tcPr>
            <w:tcW w:w="1375" w:type="dxa"/>
            <w:vAlign w:val="center"/>
          </w:tcPr>
          <w:p w14:paraId="4D4CDBA1" w14:textId="39FFE689" w:rsidR="00C23867" w:rsidRPr="00C23867" w:rsidRDefault="00C23867" w:rsidP="00C23867">
            <w:pPr>
              <w:pStyle w:val="FiguretitleFiguresImages"/>
              <w:rPr>
                <w:b w:val="0"/>
                <w:bCs w:val="0"/>
              </w:rPr>
            </w:pPr>
            <w:r w:rsidRPr="00C23867">
              <w:rPr>
                <w:b w:val="0"/>
                <w:bCs w:val="0"/>
              </w:rPr>
              <w:t>150</w:t>
            </w:r>
          </w:p>
        </w:tc>
        <w:tc>
          <w:tcPr>
            <w:tcW w:w="1376" w:type="dxa"/>
            <w:vAlign w:val="center"/>
          </w:tcPr>
          <w:p w14:paraId="1892868F" w14:textId="231CDA72" w:rsidR="00C23867" w:rsidRPr="00C23867" w:rsidRDefault="00C23867" w:rsidP="00C23867">
            <w:pPr>
              <w:pStyle w:val="FiguretitleFiguresImages"/>
              <w:rPr>
                <w:b w:val="0"/>
                <w:bCs w:val="0"/>
              </w:rPr>
            </w:pPr>
            <w:r w:rsidRPr="00C23867">
              <w:rPr>
                <w:b w:val="0"/>
                <w:bCs w:val="0"/>
              </w:rPr>
              <w:t>140</w:t>
            </w:r>
          </w:p>
        </w:tc>
        <w:tc>
          <w:tcPr>
            <w:tcW w:w="1376" w:type="dxa"/>
            <w:vAlign w:val="center"/>
          </w:tcPr>
          <w:p w14:paraId="4840D1F9" w14:textId="1564B7B9" w:rsidR="00C23867" w:rsidRPr="00C23867" w:rsidRDefault="00C23867" w:rsidP="00C23867">
            <w:pPr>
              <w:pStyle w:val="FiguretitleFiguresImages"/>
              <w:rPr>
                <w:b w:val="0"/>
                <w:bCs w:val="0"/>
              </w:rPr>
            </w:pPr>
            <w:r w:rsidRPr="00C23867">
              <w:rPr>
                <w:b w:val="0"/>
                <w:bCs w:val="0"/>
              </w:rPr>
              <w:t>130</w:t>
            </w:r>
          </w:p>
        </w:tc>
        <w:tc>
          <w:tcPr>
            <w:tcW w:w="1376" w:type="dxa"/>
            <w:vAlign w:val="center"/>
          </w:tcPr>
          <w:p w14:paraId="79C415DF" w14:textId="4E99F300" w:rsidR="00C23867" w:rsidRPr="00C23867" w:rsidRDefault="00C23867" w:rsidP="00C23867">
            <w:pPr>
              <w:pStyle w:val="FiguretitleFiguresImages"/>
              <w:rPr>
                <w:b w:val="0"/>
                <w:bCs w:val="0"/>
              </w:rPr>
            </w:pPr>
            <w:r w:rsidRPr="00C23867">
              <w:rPr>
                <w:b w:val="0"/>
                <w:bCs w:val="0"/>
              </w:rPr>
              <w:t>100</w:t>
            </w:r>
          </w:p>
        </w:tc>
      </w:tr>
    </w:tbl>
    <w:p w14:paraId="14EBCB2F" w14:textId="77777777" w:rsidR="00C23867" w:rsidRDefault="00C23867" w:rsidP="004B4C4E">
      <w:pPr>
        <w:pStyle w:val="FiguretitleFiguresImages"/>
      </w:pPr>
    </w:p>
    <w:p w14:paraId="4B2C21FF" w14:textId="77777777" w:rsidR="00927C76" w:rsidRDefault="00C23867" w:rsidP="00927C76">
      <w:pPr>
        <w:pStyle w:val="FiguretitleFiguresImages"/>
      </w:pPr>
      <w:r>
        <w:rPr>
          <w:noProof/>
        </w:rPr>
        <w:drawing>
          <wp:inline distT="0" distB="0" distL="0" distR="0" wp14:anchorId="56D77D99" wp14:editId="4F545A16">
            <wp:extent cx="3543300" cy="2120900"/>
            <wp:effectExtent l="0" t="0" r="0" b="0"/>
            <wp:docPr id="1496645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64512" name="Picture 149664512"/>
                    <pic:cNvPicPr/>
                  </pic:nvPicPr>
                  <pic:blipFill>
                    <a:blip r:embed="rId20"/>
                    <a:stretch>
                      <a:fillRect/>
                    </a:stretch>
                  </pic:blipFill>
                  <pic:spPr>
                    <a:xfrm>
                      <a:off x="0" y="0"/>
                      <a:ext cx="3543300" cy="2120900"/>
                    </a:xfrm>
                    <a:prstGeom prst="rect">
                      <a:avLst/>
                    </a:prstGeom>
                  </pic:spPr>
                </pic:pic>
              </a:graphicData>
            </a:graphic>
          </wp:inline>
        </w:drawing>
      </w:r>
    </w:p>
    <w:p w14:paraId="56721CAB" w14:textId="44AB42F8" w:rsidR="00C23867" w:rsidRDefault="00927C76" w:rsidP="00927C76">
      <w:pPr>
        <w:pStyle w:val="Caption"/>
      </w:pPr>
      <w:r>
        <w:t xml:space="preserve">Figure </w:t>
      </w:r>
      <w:r>
        <w:fldChar w:fldCharType="begin"/>
      </w:r>
      <w:r>
        <w:instrText xml:space="preserve"> SEQ Figure \* ARABIC </w:instrText>
      </w:r>
      <w:r>
        <w:fldChar w:fldCharType="separate"/>
      </w:r>
      <w:r>
        <w:rPr>
          <w:noProof/>
        </w:rPr>
        <w:t>5</w:t>
      </w:r>
      <w:r>
        <w:rPr>
          <w:noProof/>
        </w:rPr>
        <w:fldChar w:fldCharType="end"/>
      </w:r>
      <w:r>
        <w:t xml:space="preserve"> </w:t>
      </w:r>
      <w:r w:rsidRPr="009102BF">
        <w:t>Chicory (</w:t>
      </w:r>
      <w:proofErr w:type="spellStart"/>
      <w:r w:rsidRPr="009102BF">
        <w:t>Chicorium</w:t>
      </w:r>
      <w:proofErr w:type="spellEnd"/>
      <w:r w:rsidRPr="009102BF">
        <w:t xml:space="preserve"> intybus)</w:t>
      </w:r>
      <w:r>
        <w:br/>
      </w:r>
    </w:p>
    <w:p w14:paraId="6C26BFB4" w14:textId="77777777" w:rsidR="00943E07" w:rsidRDefault="00943E07" w:rsidP="00943E07">
      <w:pPr>
        <w:spacing w:line="360" w:lineRule="auto"/>
      </w:pPr>
      <w:r>
        <w:t xml:space="preserve">Chicory is a warm season growing plant, so is most productive during late spring, summer and into early autumn. With high levels of tannins, chicory does not cause bloat in stock. It can be </w:t>
      </w:r>
      <w:proofErr w:type="spellStart"/>
      <w:r>
        <w:t>oversown</w:t>
      </w:r>
      <w:proofErr w:type="spellEnd"/>
      <w:r>
        <w:t xml:space="preserve"> with grasses or cereals in the autumn if needed to provide winter feed. Look to graze chicory at the 7-8 leaf stage. Soil moisture data from the </w:t>
      </w:r>
      <w:proofErr w:type="spellStart"/>
      <w:r>
        <w:t>EverGraze</w:t>
      </w:r>
      <w:proofErr w:type="spellEnd"/>
      <w:r>
        <w:t xml:space="preserve"> project indicates it dries the soil to three metres, which is comparable to </w:t>
      </w:r>
      <w:proofErr w:type="gramStart"/>
      <w:r>
        <w:t>lucerne</w:t>
      </w:r>
      <w:proofErr w:type="gramEnd"/>
      <w:r>
        <w:t xml:space="preserve"> and it responds well to summer rain events.</w:t>
      </w:r>
    </w:p>
    <w:p w14:paraId="2595401F" w14:textId="77777777" w:rsidR="00943E07" w:rsidRDefault="00943E07" w:rsidP="00943E07">
      <w:pPr>
        <w:spacing w:line="360" w:lineRule="auto"/>
      </w:pPr>
      <w:r>
        <w:t xml:space="preserve">Performance of lambs grazing chicory can have growth rates of 190-370 g/day compared with ryegrass at 160-230 g/day or lucerne at 170-300 g/day (Chicory factsheet, NSW DPI 2011). This may be important in areas where summer rainfall is unreliable and faster turn-off of lambs is required. In a lamb finishing experiment in New South Wales, lambs were finished on either lucerne based pasture or on chicory swards. Lambs grazing chicory grew faster than lambs grazing lucerne in three out of five groups with average growth rates of between 172-312 g/day (Holst et al 1998). In the Central Tablelands region of NSW, chicory produced lamb growth rates of 125 g/day during finishing, allowing greater </w:t>
      </w:r>
      <w:r>
        <w:lastRenderedPageBreak/>
        <w:t>opportunities for producers in an environment where summer rainfall is unreliable (Holst et al 2006).</w:t>
      </w:r>
    </w:p>
    <w:p w14:paraId="69C9B61B" w14:textId="77777777" w:rsidR="00943E07" w:rsidRDefault="00943E07" w:rsidP="004B4C4E">
      <w:pPr>
        <w:pStyle w:val="Heading2"/>
      </w:pPr>
      <w:bookmarkStart w:id="15" w:name="_Toc181886112"/>
      <w:r>
        <w:t>Plantain (Plantago lanceolata)</w:t>
      </w:r>
      <w:bookmarkEnd w:id="15"/>
    </w:p>
    <w:p w14:paraId="7A5C29A2" w14:textId="77777777" w:rsidR="00943E07" w:rsidRDefault="00943E07" w:rsidP="00943E07">
      <w:pPr>
        <w:spacing w:line="360" w:lineRule="auto"/>
      </w:pPr>
      <w:r>
        <w:t xml:space="preserve">Plantain is a perennial herb requiring 550 – 650 mm annual rainfall. It is adapted to a wide pH range (pH CaCl2 4.2 – 7.8) and can tolerate low fertility soils and drought. Plantain typically has a nutritive value of 16% crude protein in the vegetative stage, and an energy level of 10-12 MJME/kg DM with dry matter digestibility of 72% (leaf) and 59% (stems), and fibre levels of 35-50% NDF. It can have lower palatability compared with other forage species, particularly in the seed head stage, or when the plants have low nitrogen status, or the grazing rotations become too long. Plantains growing season is fairly similar to perennial </w:t>
      </w:r>
      <w:proofErr w:type="gramStart"/>
      <w:r>
        <w:t>ryegrass, but</w:t>
      </w:r>
      <w:proofErr w:type="gramEnd"/>
      <w:r>
        <w:t xml:space="preserve"> does provide additional growth into the shoulders of summer and autumn. </w:t>
      </w:r>
    </w:p>
    <w:p w14:paraId="607A5A16" w14:textId="77777777" w:rsidR="00927C76" w:rsidRDefault="00C23867" w:rsidP="00927C76">
      <w:pPr>
        <w:pStyle w:val="FiguretitleFiguresImages"/>
      </w:pPr>
      <w:r>
        <w:rPr>
          <w:noProof/>
        </w:rPr>
        <w:drawing>
          <wp:inline distT="0" distB="0" distL="0" distR="0" wp14:anchorId="365AD4EE" wp14:editId="141CA691">
            <wp:extent cx="3911600" cy="2349500"/>
            <wp:effectExtent l="0" t="0" r="0" b="0"/>
            <wp:docPr id="13589409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940928" name="Picture 1358940928"/>
                    <pic:cNvPicPr/>
                  </pic:nvPicPr>
                  <pic:blipFill>
                    <a:blip r:embed="rId21"/>
                    <a:stretch>
                      <a:fillRect/>
                    </a:stretch>
                  </pic:blipFill>
                  <pic:spPr>
                    <a:xfrm>
                      <a:off x="0" y="0"/>
                      <a:ext cx="3911600" cy="2349500"/>
                    </a:xfrm>
                    <a:prstGeom prst="rect">
                      <a:avLst/>
                    </a:prstGeom>
                  </pic:spPr>
                </pic:pic>
              </a:graphicData>
            </a:graphic>
          </wp:inline>
        </w:drawing>
      </w:r>
    </w:p>
    <w:p w14:paraId="35F58FBF" w14:textId="54B31D1A" w:rsidR="00C23867" w:rsidRDefault="00927C76" w:rsidP="00927C76">
      <w:pPr>
        <w:pStyle w:val="Caption"/>
      </w:pPr>
      <w:r>
        <w:t xml:space="preserve">Figure </w:t>
      </w:r>
      <w:r>
        <w:fldChar w:fldCharType="begin"/>
      </w:r>
      <w:r>
        <w:instrText xml:space="preserve"> SEQ Figure \* ARABIC </w:instrText>
      </w:r>
      <w:r>
        <w:fldChar w:fldCharType="separate"/>
      </w:r>
      <w:r>
        <w:rPr>
          <w:noProof/>
        </w:rPr>
        <w:t>6</w:t>
      </w:r>
      <w:r>
        <w:rPr>
          <w:noProof/>
        </w:rPr>
        <w:fldChar w:fldCharType="end"/>
      </w:r>
      <w:r>
        <w:t xml:space="preserve"> </w:t>
      </w:r>
      <w:r w:rsidRPr="00806872">
        <w:t>Plantain</w:t>
      </w:r>
      <w:r>
        <w:br/>
      </w:r>
    </w:p>
    <w:p w14:paraId="3312AEDA" w14:textId="77777777" w:rsidR="00943E07" w:rsidRDefault="00943E07" w:rsidP="00943E07">
      <w:pPr>
        <w:spacing w:line="360" w:lineRule="auto"/>
      </w:pPr>
      <w:r>
        <w:t xml:space="preserve">Newer varieties of plantain also show improved winter production, providing valuable feed during that period. It has a relatively high concentration of magnesium (Mg) and calcium (Ca) which may assist in reducing the risk of grass tetany in mixed pastures. Plantain can be included in pasture mixes containing grasses and legumes but needs careful management to ensure it isn’t smothered by other species. </w:t>
      </w:r>
    </w:p>
    <w:p w14:paraId="6ECAB483" w14:textId="77777777" w:rsidR="00943E07" w:rsidRDefault="00943E07" w:rsidP="00943E07">
      <w:pPr>
        <w:spacing w:line="360" w:lineRule="auto"/>
      </w:pPr>
      <w:r>
        <w:t>Lamb performance on pure plantain has generally been poorer than on chicory and brassicas but better than perennial ryegrass and much better than barley and silver grass in the summer/ early autumn.</w:t>
      </w:r>
    </w:p>
    <w:p w14:paraId="3DE00F87" w14:textId="4797880E" w:rsidR="00943E07" w:rsidRDefault="00943E07" w:rsidP="00943E07">
      <w:pPr>
        <w:spacing w:line="360" w:lineRule="auto"/>
        <w:rPr>
          <w:rStyle w:val="Emphasis"/>
        </w:rPr>
      </w:pPr>
      <w:r w:rsidRPr="004B4C4E">
        <w:rPr>
          <w:rStyle w:val="Emphasis"/>
        </w:rPr>
        <w:lastRenderedPageBreak/>
        <w:t xml:space="preserve">Sowing chicory and plantain in spring for an opportunistic grazing </w:t>
      </w:r>
      <w:proofErr w:type="gramStart"/>
      <w:r w:rsidRPr="004B4C4E">
        <w:rPr>
          <w:rStyle w:val="Emphasis"/>
        </w:rPr>
        <w:t>if and when</w:t>
      </w:r>
      <w:proofErr w:type="gramEnd"/>
      <w:r w:rsidRPr="004B4C4E">
        <w:rPr>
          <w:rStyle w:val="Emphasis"/>
        </w:rPr>
        <w:t xml:space="preserve"> rain falls and then over sowing in autumn with a cereal may be an option worth considering.</w:t>
      </w:r>
    </w:p>
    <w:p w14:paraId="38561B90" w14:textId="77777777" w:rsidR="00C23867" w:rsidRPr="00C23867" w:rsidRDefault="00C23867" w:rsidP="00C23867">
      <w:pPr>
        <w:pStyle w:val="Heading2"/>
      </w:pPr>
      <w:bookmarkStart w:id="16" w:name="_Toc181886113"/>
      <w:r w:rsidRPr="00C23867">
        <w:t>Further information</w:t>
      </w:r>
      <w:bookmarkEnd w:id="16"/>
    </w:p>
    <w:p w14:paraId="5A6C338F" w14:textId="3D05403F" w:rsidR="00C23867" w:rsidRPr="00C23867" w:rsidRDefault="00C23867" w:rsidP="00C23867">
      <w:pPr>
        <w:rPr>
          <w:lang w:val="en-GB"/>
        </w:rPr>
      </w:pPr>
      <w:proofErr w:type="spellStart"/>
      <w:r w:rsidRPr="00C23867">
        <w:rPr>
          <w:lang w:val="en-GB"/>
        </w:rPr>
        <w:t>EverGraze</w:t>
      </w:r>
      <w:proofErr w:type="spellEnd"/>
      <w:r w:rsidRPr="00C23867">
        <w:rPr>
          <w:lang w:val="en-GB"/>
        </w:rPr>
        <w:t xml:space="preserve"> website - </w:t>
      </w:r>
      <w:hyperlink r:id="rId22" w:history="1">
        <w:r w:rsidRPr="00C23867">
          <w:rPr>
            <w:rStyle w:val="Hyperlink"/>
            <w:lang w:val="en-GB"/>
          </w:rPr>
          <w:t>evergraze.com.au/</w:t>
        </w:r>
      </w:hyperlink>
    </w:p>
    <w:p w14:paraId="0F413D4F" w14:textId="69EC64F7" w:rsidR="00C23867" w:rsidRPr="00C23867" w:rsidRDefault="00C23867" w:rsidP="00C23867">
      <w:pPr>
        <w:rPr>
          <w:lang w:val="en-GB"/>
        </w:rPr>
      </w:pPr>
      <w:r w:rsidRPr="00C23867">
        <w:rPr>
          <w:lang w:val="en-GB"/>
        </w:rPr>
        <w:t xml:space="preserve">Visit </w:t>
      </w:r>
      <w:hyperlink r:id="rId23" w:history="1">
        <w:r w:rsidRPr="00C23867">
          <w:rPr>
            <w:rStyle w:val="Hyperlink"/>
            <w:lang w:val="en-GB"/>
          </w:rPr>
          <w:t>Feedinglivestock.vic.gov.au</w:t>
        </w:r>
      </w:hyperlink>
      <w:r w:rsidRPr="00C23867">
        <w:rPr>
          <w:lang w:val="en-GB"/>
        </w:rPr>
        <w:t xml:space="preserve"> to view a webinar</w:t>
      </w:r>
      <w:r>
        <w:rPr>
          <w:lang w:val="en-GB"/>
        </w:rPr>
        <w:t xml:space="preserve"> </w:t>
      </w:r>
      <w:r w:rsidRPr="00C23867">
        <w:rPr>
          <w:lang w:val="en-GB"/>
        </w:rPr>
        <w:t>on summer forage crop opportunities for lambs or a</w:t>
      </w:r>
      <w:r>
        <w:rPr>
          <w:lang w:val="en-GB"/>
        </w:rPr>
        <w:t xml:space="preserve"> </w:t>
      </w:r>
      <w:r w:rsidRPr="00C23867">
        <w:rPr>
          <w:lang w:val="en-GB"/>
        </w:rPr>
        <w:t>factsheet on canola Dairy Australia website – summer</w:t>
      </w:r>
      <w:r>
        <w:rPr>
          <w:lang w:val="en-GB"/>
        </w:rPr>
        <w:t xml:space="preserve"> </w:t>
      </w:r>
      <w:r w:rsidRPr="00C23867">
        <w:rPr>
          <w:lang w:val="en-GB"/>
        </w:rPr>
        <w:t>crops</w:t>
      </w:r>
      <w:r>
        <w:rPr>
          <w:lang w:val="en-GB"/>
        </w:rPr>
        <w:t>.</w:t>
      </w:r>
    </w:p>
    <w:p w14:paraId="254B69C3" w14:textId="31DB046D" w:rsidR="00C23867" w:rsidRPr="00C23867" w:rsidRDefault="00C23867" w:rsidP="00C23867">
      <w:pPr>
        <w:rPr>
          <w:lang w:val="en-GB"/>
        </w:rPr>
      </w:pPr>
      <w:r w:rsidRPr="00C23867">
        <w:rPr>
          <w:lang w:val="en-GB"/>
        </w:rPr>
        <w:t>Further information contact:</w:t>
      </w:r>
      <w:r>
        <w:rPr>
          <w:lang w:val="en-GB"/>
        </w:rPr>
        <w:t xml:space="preserve"> </w:t>
      </w:r>
      <w:r w:rsidRPr="00C23867">
        <w:rPr>
          <w:lang w:val="en-GB"/>
        </w:rPr>
        <w:t>Neil James, Agriculture Victoria, 0417 353 929.</w:t>
      </w:r>
    </w:p>
    <w:p w14:paraId="1057B8B5" w14:textId="0066C452" w:rsidR="00943E07" w:rsidRDefault="00943E07" w:rsidP="004B4C4E">
      <w:pPr>
        <w:pStyle w:val="Heading1"/>
      </w:pPr>
      <w:bookmarkStart w:id="17" w:name="_Toc181886114"/>
      <w:r>
        <w:t>Getting water infrastructure for stock containment sorted</w:t>
      </w:r>
      <w:bookmarkEnd w:id="17"/>
      <w:r>
        <w:t xml:space="preserve"> </w:t>
      </w:r>
    </w:p>
    <w:p w14:paraId="1055B593" w14:textId="77777777" w:rsidR="00943E07" w:rsidRDefault="00943E07" w:rsidP="004B4C4E">
      <w:pPr>
        <w:pStyle w:val="HeadingFOUR"/>
      </w:pPr>
      <w:r>
        <w:t>Clem Sturmfels and Brad Costin, Agriculture Victoria</w:t>
      </w:r>
    </w:p>
    <w:p w14:paraId="43237642" w14:textId="77777777" w:rsidR="00943E07" w:rsidRDefault="00943E07" w:rsidP="00943E07">
      <w:pPr>
        <w:spacing w:line="360" w:lineRule="auto"/>
      </w:pPr>
      <w:r>
        <w:t>Getting the infrastructure required for supplying adequate quality water to stock that are confined, is critical to ensure continual access.</w:t>
      </w:r>
    </w:p>
    <w:p w14:paraId="427CA21C" w14:textId="77777777" w:rsidR="00943E07" w:rsidRDefault="00943E07" w:rsidP="004B4C4E">
      <w:pPr>
        <w:pStyle w:val="Heading2"/>
      </w:pPr>
      <w:bookmarkStart w:id="18" w:name="_Toc181886115"/>
      <w:r>
        <w:t>Peak demand</w:t>
      </w:r>
      <w:bookmarkEnd w:id="18"/>
    </w:p>
    <w:p w14:paraId="4263E7BC" w14:textId="77777777" w:rsidR="00943E07" w:rsidRDefault="00943E07" w:rsidP="00943E07">
      <w:pPr>
        <w:spacing w:line="360" w:lineRule="auto"/>
      </w:pPr>
      <w:r>
        <w:t>Knowing the daily peak demand is essential when designing a reticulated water supply system. This information is needed to ensure the correct size of pumps, tanks, troughs and pipelines.</w:t>
      </w:r>
    </w:p>
    <w:p w14:paraId="0DBDEFCA" w14:textId="77777777" w:rsidR="00943E07" w:rsidRDefault="00943E07" w:rsidP="00943E07">
      <w:pPr>
        <w:spacing w:line="360" w:lineRule="auto"/>
      </w:pPr>
      <w:r>
        <w:t>A reticulated water supply system needs to deliver the daily peak demand in 4 hours. This is to ensure all stock have a chance to drink on a regular basis.</w:t>
      </w:r>
    </w:p>
    <w:p w14:paraId="4AA4DFB7" w14:textId="77777777" w:rsidR="00943E07" w:rsidRDefault="00943E07" w:rsidP="00943E07">
      <w:pPr>
        <w:spacing w:line="360" w:lineRule="auto"/>
      </w:pPr>
      <w:r>
        <w:t>As an example, the minimum flow rate required in a stock containment area is:</w:t>
      </w:r>
    </w:p>
    <w:p w14:paraId="32274653" w14:textId="77777777" w:rsidR="00943E07" w:rsidRDefault="00943E07" w:rsidP="004B4C4E">
      <w:pPr>
        <w:pStyle w:val="ListBullet"/>
      </w:pPr>
      <w:r>
        <w:t>21L per minute for 500 dry sheep</w:t>
      </w:r>
    </w:p>
    <w:p w14:paraId="27C1A5A3" w14:textId="77777777" w:rsidR="00943E07" w:rsidRDefault="00943E07" w:rsidP="004B4C4E">
      <w:pPr>
        <w:pStyle w:val="ListBullet"/>
      </w:pPr>
      <w:r>
        <w:t>67L per minute for 160 dry cattle.</w:t>
      </w:r>
    </w:p>
    <w:p w14:paraId="4AFC1CA1" w14:textId="77777777" w:rsidR="00943E07" w:rsidRDefault="00943E07" w:rsidP="004B4C4E">
      <w:pPr>
        <w:pStyle w:val="Heading2"/>
      </w:pPr>
      <w:bookmarkStart w:id="19" w:name="_Toc181886116"/>
      <w:r>
        <w:t>Water supply design</w:t>
      </w:r>
      <w:bookmarkEnd w:id="19"/>
    </w:p>
    <w:p w14:paraId="44E33217" w14:textId="77777777" w:rsidR="00943E07" w:rsidRDefault="00943E07" w:rsidP="00943E07">
      <w:pPr>
        <w:spacing w:line="360" w:lineRule="auto"/>
      </w:pPr>
      <w:r>
        <w:t>When planning for a stock containment area it is important to consider:</w:t>
      </w:r>
    </w:p>
    <w:p w14:paraId="5B0581E2" w14:textId="77777777" w:rsidR="00943E07" w:rsidRDefault="00943E07" w:rsidP="004B4C4E">
      <w:pPr>
        <w:pStyle w:val="ListBullet"/>
      </w:pPr>
      <w:r>
        <w:t>quality</w:t>
      </w:r>
    </w:p>
    <w:p w14:paraId="7D5499A8" w14:textId="77777777" w:rsidR="00943E07" w:rsidRDefault="00943E07" w:rsidP="004B4C4E">
      <w:pPr>
        <w:pStyle w:val="ListBullet"/>
      </w:pPr>
      <w:r>
        <w:t>quantity</w:t>
      </w:r>
    </w:p>
    <w:p w14:paraId="3197CB14" w14:textId="77777777" w:rsidR="00943E07" w:rsidRDefault="00943E07" w:rsidP="004B4C4E">
      <w:pPr>
        <w:pStyle w:val="ListBullet"/>
      </w:pPr>
      <w:r>
        <w:lastRenderedPageBreak/>
        <w:t>reliability.</w:t>
      </w:r>
    </w:p>
    <w:p w14:paraId="27567A49" w14:textId="77777777" w:rsidR="00943E07" w:rsidRDefault="00943E07" w:rsidP="00943E07">
      <w:pPr>
        <w:spacing w:line="360" w:lineRule="auto"/>
      </w:pPr>
      <w:r>
        <w:t>The water supply system should ideally be fed by gravity and have at least 4 days of storage in reserve. A typical set-up consists of 1 or more tanks located on a nearby hill or adjacent to the stock containment area. In flat country, tanks can be placed on a mound of earth to provide adequate pressure. The pipes and fittings need to be large enough to ensure peak flow rates can be met simultaneously at all outlets within the stock containment area.</w:t>
      </w:r>
    </w:p>
    <w:p w14:paraId="3B9E08F4" w14:textId="77777777" w:rsidR="00943E07" w:rsidRDefault="00943E07" w:rsidP="004B4C4E">
      <w:pPr>
        <w:pStyle w:val="Heading2"/>
      </w:pPr>
      <w:bookmarkStart w:id="20" w:name="_Toc181886117"/>
      <w:r>
        <w:t>Troughs</w:t>
      </w:r>
      <w:bookmarkEnd w:id="20"/>
    </w:p>
    <w:p w14:paraId="38CA4897" w14:textId="77777777" w:rsidR="00943E07" w:rsidRDefault="00943E07" w:rsidP="00943E07">
      <w:pPr>
        <w:spacing w:line="360" w:lineRule="auto"/>
      </w:pPr>
      <w:r>
        <w:t>Well-designed water troughs are an essential component of a stock containment area. Troughs and associated fittings need to be high quality, durable and livestock proof.</w:t>
      </w:r>
    </w:p>
    <w:p w14:paraId="434F9B6D" w14:textId="77777777" w:rsidR="00943E07" w:rsidRDefault="00943E07" w:rsidP="004B4C4E">
      <w:pPr>
        <w:pStyle w:val="Heading3"/>
      </w:pPr>
      <w:r>
        <w:t>Size</w:t>
      </w:r>
    </w:p>
    <w:p w14:paraId="600A84E1" w14:textId="77777777" w:rsidR="00943E07" w:rsidRDefault="00943E07" w:rsidP="00943E07">
      <w:pPr>
        <w:spacing w:line="360" w:lineRule="auto"/>
      </w:pPr>
      <w:r>
        <w:t xml:space="preserve">Troughs need to be a sufficient size to allow all stock to drink on a regular basis. </w:t>
      </w:r>
      <w:proofErr w:type="gramStart"/>
      <w:r>
        <w:t>Typically</w:t>
      </w:r>
      <w:proofErr w:type="gramEnd"/>
      <w:r>
        <w:t xml:space="preserve"> a suitable trough for 500 sheep or 160 cattle would have 8 to 10 metres of accessible </w:t>
      </w:r>
      <w:proofErr w:type="spellStart"/>
      <w:r>
        <w:t>trough</w:t>
      </w:r>
      <w:proofErr w:type="spellEnd"/>
      <w:r>
        <w:t xml:space="preserve"> edge, with a storage capacity of 400 to 600 litres.</w:t>
      </w:r>
    </w:p>
    <w:p w14:paraId="0E98953E" w14:textId="77777777" w:rsidR="00943E07" w:rsidRPr="004B4C4E" w:rsidRDefault="00943E07" w:rsidP="004B4C4E">
      <w:pPr>
        <w:pStyle w:val="Heading3"/>
      </w:pPr>
      <w:r w:rsidRPr="004B4C4E">
        <w:t>Maintenance</w:t>
      </w:r>
    </w:p>
    <w:p w14:paraId="0EA21569" w14:textId="77777777" w:rsidR="00943E07" w:rsidRDefault="00943E07" w:rsidP="00943E07">
      <w:pPr>
        <w:spacing w:line="360" w:lineRule="auto"/>
      </w:pPr>
      <w:r>
        <w:t xml:space="preserve">Troughs need to be emptied and cleaned every 1 to 2 days. </w:t>
      </w:r>
    </w:p>
    <w:p w14:paraId="7B1C2539" w14:textId="77777777" w:rsidR="00943E07" w:rsidRDefault="00943E07" w:rsidP="00943E07">
      <w:pPr>
        <w:spacing w:line="360" w:lineRule="auto"/>
      </w:pPr>
      <w:r>
        <w:t>A long shallow trough with a smooth internal profile, gate valve and large outlet bung will make cleaning quick and efficient.</w:t>
      </w:r>
    </w:p>
    <w:p w14:paraId="01CCF1E0" w14:textId="77777777" w:rsidR="00943E07" w:rsidRDefault="00943E07" w:rsidP="004B4C4E">
      <w:pPr>
        <w:pStyle w:val="Heading3"/>
      </w:pPr>
      <w:r>
        <w:t>Water levels</w:t>
      </w:r>
    </w:p>
    <w:p w14:paraId="2E67BCB9" w14:textId="77777777" w:rsidR="00943E07" w:rsidRDefault="00943E07" w:rsidP="00943E07">
      <w:pPr>
        <w:spacing w:line="360" w:lineRule="auto"/>
      </w:pPr>
      <w:r>
        <w:t xml:space="preserve">The water level in the trough must be </w:t>
      </w:r>
      <w:proofErr w:type="gramStart"/>
      <w:r>
        <w:t>kept close to full at all times</w:t>
      </w:r>
      <w:proofErr w:type="gramEnd"/>
      <w:r>
        <w:t>. This requires a well-designed water supply system along with a suitable trough outlet or float valve. The float valve must be high quality, have an appropriate capacity and pressure rating and be fully protected with a durable, stock-proof cover.</w:t>
      </w:r>
    </w:p>
    <w:p w14:paraId="5CBFCE57" w14:textId="77777777" w:rsidR="00943E07" w:rsidRPr="004B4C4E" w:rsidRDefault="00943E07" w:rsidP="004B4C4E">
      <w:pPr>
        <w:pStyle w:val="Heading3"/>
      </w:pPr>
      <w:r w:rsidRPr="004B4C4E">
        <w:t>Construction</w:t>
      </w:r>
    </w:p>
    <w:p w14:paraId="6A36C3F9" w14:textId="280DEA76" w:rsidR="00943E07" w:rsidRDefault="00943E07" w:rsidP="00943E07">
      <w:pPr>
        <w:spacing w:line="360" w:lineRule="auto"/>
      </w:pPr>
      <w:r>
        <w:t>Stock troughs are commonly constructed from steel, concrete and polyethylene. Concrete is the preferred material because of its durability, strength and ability to maintain water at a more constant temperature.</w:t>
      </w:r>
    </w:p>
    <w:p w14:paraId="5209160D" w14:textId="77777777" w:rsidR="00943E07" w:rsidRDefault="00943E07" w:rsidP="00943E07">
      <w:pPr>
        <w:spacing w:line="360" w:lineRule="auto"/>
      </w:pPr>
      <w:r>
        <w:t xml:space="preserve">Plumbing fittings such as taps, risers and elbows can be easily damaged by stock. These fittings need to be high quality, securely fixed to the trough or be protected with a suitable </w:t>
      </w:r>
      <w:r>
        <w:lastRenderedPageBreak/>
        <w:t>cover. The preferred option is to select a trough where all the fittings are fully enclosed within the trough design.</w:t>
      </w:r>
    </w:p>
    <w:p w14:paraId="419FCE75" w14:textId="77777777" w:rsidR="00943E07" w:rsidRDefault="00943E07" w:rsidP="004B4C4E">
      <w:pPr>
        <w:pStyle w:val="Heading3"/>
      </w:pPr>
      <w:r>
        <w:t>Location</w:t>
      </w:r>
    </w:p>
    <w:p w14:paraId="2C946A41" w14:textId="2F3CCA44" w:rsidR="00943E07" w:rsidRDefault="00943E07" w:rsidP="00943E07">
      <w:pPr>
        <w:spacing w:line="360" w:lineRule="auto"/>
      </w:pPr>
      <w:r>
        <w:t>Troughs should be placed on a raised pad of gravel, stone or concrete to ensure good drainage and stability. They should also be located away from feeding areas to minimise water contamination.</w:t>
      </w:r>
    </w:p>
    <w:p w14:paraId="70F45D72" w14:textId="59971D9F" w:rsidR="00943E07" w:rsidRDefault="00943E07" w:rsidP="00943E07">
      <w:pPr>
        <w:spacing w:line="360" w:lineRule="auto"/>
      </w:pPr>
      <w:r>
        <w:t xml:space="preserve">For further information on water supply for stock containment areas, visit </w:t>
      </w:r>
      <w:hyperlink r:id="rId24" w:history="1">
        <w:r w:rsidRPr="004B4C4E">
          <w:rPr>
            <w:rStyle w:val="Hyperlink"/>
          </w:rPr>
          <w:t>agriculture.vic.gov.au/farm-management/water/managing-dams/water-supply-in-stock-containment-areas</w:t>
        </w:r>
      </w:hyperlink>
      <w:r>
        <w:t xml:space="preserve"> </w:t>
      </w:r>
    </w:p>
    <w:p w14:paraId="69B1D373" w14:textId="77777777" w:rsidR="00943E07" w:rsidRPr="004B4C4E" w:rsidRDefault="00943E07" w:rsidP="004B4C4E">
      <w:pPr>
        <w:pStyle w:val="Heading1"/>
      </w:pPr>
      <w:bookmarkStart w:id="21" w:name="_Toc181886118"/>
      <w:r w:rsidRPr="004B4C4E">
        <w:t>Digital Tip</w:t>
      </w:r>
      <w:bookmarkEnd w:id="21"/>
    </w:p>
    <w:p w14:paraId="6609D856" w14:textId="77777777" w:rsidR="00943E07" w:rsidRDefault="00943E07" w:rsidP="00943E07">
      <w:pPr>
        <w:spacing w:line="360" w:lineRule="auto"/>
      </w:pPr>
      <w:r>
        <w:t xml:space="preserve">Rather than an </w:t>
      </w:r>
      <w:proofErr w:type="gramStart"/>
      <w:r>
        <w:t>office based</w:t>
      </w:r>
      <w:proofErr w:type="gramEnd"/>
      <w:r>
        <w:t xml:space="preserve"> tip, this digital tip outlines a simple app that quickly allows you to set and plan all dates and activities relating to ewe joining dates (i.e. pregnancy scanning, vaccinations etc).</w:t>
      </w:r>
    </w:p>
    <w:p w14:paraId="22BD5B39" w14:textId="77777777" w:rsidR="00943E07" w:rsidRPr="004B4C4E" w:rsidRDefault="00943E07" w:rsidP="004B4C4E">
      <w:pPr>
        <w:pStyle w:val="Heading2"/>
      </w:pPr>
      <w:bookmarkStart w:id="22" w:name="_Toc181886119"/>
      <w:r w:rsidRPr="004B4C4E">
        <w:t>Next generation Lambing Planner app</w:t>
      </w:r>
      <w:bookmarkEnd w:id="22"/>
      <w:r w:rsidRPr="004B4C4E">
        <w:t xml:space="preserve"> </w:t>
      </w:r>
    </w:p>
    <w:p w14:paraId="55615679" w14:textId="77777777" w:rsidR="00943E07" w:rsidRDefault="00943E07" w:rsidP="00943E07">
      <w:pPr>
        <w:spacing w:line="360" w:lineRule="auto"/>
      </w:pPr>
      <w:r>
        <w:t xml:space="preserve">The Lambing Planner is a simple tool that allows you to change a lambing date or a joining date to see the impacts of that on other key times in the reproductive year. It also features a short best-practice guide for lambing. It is available as a hand-held, </w:t>
      </w:r>
      <w:proofErr w:type="gramStart"/>
      <w:r>
        <w:t>paper based</w:t>
      </w:r>
      <w:proofErr w:type="gramEnd"/>
      <w:r>
        <w:t xml:space="preserve"> tool or as an App in both Android and iOS formats. The free app helps producers plan and assess the effect of joining dates and lambing dates on key management activities during the reproductive cycle. The calendar displays the current activities and stages of pregnancy or lactation with more detailed information at the click of a button.</w:t>
      </w:r>
    </w:p>
    <w:p w14:paraId="123F45B6" w14:textId="77777777" w:rsidR="00943E07" w:rsidRDefault="00943E07" w:rsidP="00943E07">
      <w:pPr>
        <w:spacing w:line="360" w:lineRule="auto"/>
      </w:pPr>
      <w:r>
        <w:t>New upgrades have improved the functionality of the app, and allows users to register, save plans to the cloud, be notified of upcoming tasks, share plans with others and save plans to their calendar.</w:t>
      </w:r>
    </w:p>
    <w:p w14:paraId="20622438" w14:textId="77777777" w:rsidR="00943E07" w:rsidRDefault="00943E07" w:rsidP="00943E07">
      <w:pPr>
        <w:spacing w:line="360" w:lineRule="auto"/>
      </w:pPr>
      <w:r>
        <w:t xml:space="preserve">Features such as registering an account, allowing reminders for key dates and saving the plans to the cloud to allow access on other devices. Tasks can also be marked as complete, notes can be added, and plans can be uploaded to digital calendars, or shared via PDF. The app still has the key nutrition and condition scoring information included as well as best practice guides, with the addition of an instructional explainer video. </w:t>
      </w:r>
    </w:p>
    <w:p w14:paraId="70144EA9" w14:textId="2ACF3E5B" w:rsidR="00943E07" w:rsidRDefault="00943E07" w:rsidP="00943E07">
      <w:pPr>
        <w:spacing w:line="360" w:lineRule="auto"/>
      </w:pPr>
      <w:r>
        <w:lastRenderedPageBreak/>
        <w:t xml:space="preserve">For more information and links to download visit </w:t>
      </w:r>
      <w:hyperlink r:id="rId25" w:history="1">
        <w:r w:rsidRPr="004B4C4E">
          <w:rPr>
            <w:rStyle w:val="Hyperlink"/>
          </w:rPr>
          <w:t>agric.wa.gov.au/apps/lambingplanner</w:t>
        </w:r>
      </w:hyperlink>
      <w:r>
        <w:t xml:space="preserve">. The paper-based tool is still available from DPIRD’s Katanning office by emailing </w:t>
      </w:r>
      <w:hyperlink r:id="rId26" w:history="1">
        <w:r w:rsidRPr="004B4C4E">
          <w:rPr>
            <w:rStyle w:val="Hyperlink"/>
          </w:rPr>
          <w:t>katanning.csc@dpird.wa.gov.au</w:t>
        </w:r>
      </w:hyperlink>
      <w:r>
        <w:t xml:space="preserve"> or telephoning 9821 3333</w:t>
      </w:r>
    </w:p>
    <w:p w14:paraId="539955FD" w14:textId="4A943E16" w:rsidR="00943E07" w:rsidRDefault="00943E07" w:rsidP="004B4C4E">
      <w:pPr>
        <w:pStyle w:val="Heading1"/>
      </w:pPr>
      <w:bookmarkStart w:id="23" w:name="_Toc181886120"/>
      <w:proofErr w:type="spellStart"/>
      <w:r>
        <w:t>On-farm</w:t>
      </w:r>
      <w:proofErr w:type="spellEnd"/>
      <w:r>
        <w:t xml:space="preserve"> Drought Infrastructure Grants for </w:t>
      </w:r>
      <w:proofErr w:type="gramStart"/>
      <w:r>
        <w:t>south west</w:t>
      </w:r>
      <w:proofErr w:type="gramEnd"/>
      <w:r>
        <w:t xml:space="preserve"> Victoria</w:t>
      </w:r>
      <w:bookmarkEnd w:id="23"/>
    </w:p>
    <w:p w14:paraId="3C84B4DC" w14:textId="77777777" w:rsidR="00943E07" w:rsidRDefault="00943E07" w:rsidP="00943E07">
      <w:pPr>
        <w:spacing w:line="360" w:lineRule="auto"/>
      </w:pPr>
      <w:r>
        <w:t>Applications for the On-Farm Drought Infrastructure Grants Program are now open.</w:t>
      </w:r>
    </w:p>
    <w:p w14:paraId="0FFE961F" w14:textId="6B9805AB" w:rsidR="00943E07" w:rsidRDefault="00943E07" w:rsidP="00943E07">
      <w:pPr>
        <w:spacing w:line="360" w:lineRule="auto"/>
      </w:pPr>
      <w:r>
        <w:t xml:space="preserve">The grants program is part of a $13.53 million package announced by the Victorian Government on 30 September to support farming communities affected by the drought in </w:t>
      </w:r>
      <w:proofErr w:type="gramStart"/>
      <w:r>
        <w:t>south west</w:t>
      </w:r>
      <w:proofErr w:type="gramEnd"/>
      <w:r>
        <w:t xml:space="preserve"> Victoria.</w:t>
      </w:r>
    </w:p>
    <w:p w14:paraId="34D1CEF2" w14:textId="421E5E71" w:rsidR="00943E07" w:rsidRDefault="00943E07" w:rsidP="00943E07">
      <w:pPr>
        <w:spacing w:line="360" w:lineRule="auto"/>
      </w:pPr>
      <w:r>
        <w:t xml:space="preserve">Eligible drought-affected farmers in Victoria’s </w:t>
      </w:r>
      <w:proofErr w:type="gramStart"/>
      <w:r>
        <w:t>south west</w:t>
      </w:r>
      <w:proofErr w:type="gramEnd"/>
      <w:r>
        <w:t xml:space="preserve"> can now apply for up to $5,000 in co-contribution grants to support </w:t>
      </w:r>
      <w:proofErr w:type="spellStart"/>
      <w:r>
        <w:t>on-farm</w:t>
      </w:r>
      <w:proofErr w:type="spellEnd"/>
      <w:r>
        <w:t xml:space="preserve"> improvements such as: </w:t>
      </w:r>
    </w:p>
    <w:p w14:paraId="5587ABA3" w14:textId="2219EF7E" w:rsidR="00943E07" w:rsidRPr="004B4C4E" w:rsidRDefault="00943E07" w:rsidP="004B4C4E">
      <w:pPr>
        <w:pStyle w:val="ListBullet"/>
      </w:pPr>
      <w:r>
        <w:t xml:space="preserve">Water </w:t>
      </w:r>
      <w:r w:rsidRPr="004B4C4E">
        <w:t xml:space="preserve">infrastructure upgrades (pipes, tanks, troughs, dams) </w:t>
      </w:r>
    </w:p>
    <w:p w14:paraId="50D08047" w14:textId="77777777" w:rsidR="00943E07" w:rsidRPr="004B4C4E" w:rsidRDefault="00943E07" w:rsidP="004B4C4E">
      <w:pPr>
        <w:pStyle w:val="ListBullet"/>
      </w:pPr>
      <w:r w:rsidRPr="004B4C4E">
        <w:t xml:space="preserve">Stock containment areas </w:t>
      </w:r>
    </w:p>
    <w:p w14:paraId="69D60B7E" w14:textId="77777777" w:rsidR="00943E07" w:rsidRDefault="00943E07" w:rsidP="004B4C4E">
      <w:pPr>
        <w:pStyle w:val="ListBullet"/>
      </w:pPr>
      <w:r w:rsidRPr="004B4C4E">
        <w:t>Grain and fodder</w:t>
      </w:r>
      <w:r>
        <w:t xml:space="preserve"> storage. </w:t>
      </w:r>
    </w:p>
    <w:p w14:paraId="20903139" w14:textId="729C4979" w:rsidR="00943E07" w:rsidRDefault="00943E07" w:rsidP="00943E07">
      <w:pPr>
        <w:spacing w:line="360" w:lineRule="auto"/>
      </w:pPr>
      <w:r>
        <w:t xml:space="preserve">The $12.1 million grants program is open to farmers in Local Government Areas in the </w:t>
      </w:r>
      <w:proofErr w:type="gramStart"/>
      <w:r>
        <w:t>south west</w:t>
      </w:r>
      <w:proofErr w:type="gramEnd"/>
      <w:r>
        <w:t xml:space="preserve"> that have been most severely impacted by ongoing drought conditions.</w:t>
      </w:r>
    </w:p>
    <w:p w14:paraId="56BD2CAD" w14:textId="70BBADFA" w:rsidR="00943E07" w:rsidRDefault="00943E07" w:rsidP="00943E07">
      <w:pPr>
        <w:spacing w:line="360" w:lineRule="auto"/>
      </w:pPr>
      <w:r>
        <w:t>These Local Government Areas include Glenelg, Southern Grampians, Warrnambool, Moyne, Corangamite, Colac Otway, Surf Coast, Ararat, Pyrenees, Golden Plains and Greater Geelong, as well nominated postcodes in the southern half of West Wimmera Shire (primary production enterprises located in postcodes 3312, 3317, 3318, and 3319). </w:t>
      </w:r>
    </w:p>
    <w:p w14:paraId="3267C1F0" w14:textId="3E3B69AB" w:rsidR="00943E07" w:rsidRDefault="00943E07" w:rsidP="00943E07">
      <w:pPr>
        <w:spacing w:line="360" w:lineRule="auto"/>
      </w:pPr>
      <w:r>
        <w:t>Information on the guidelines, including specific areas of eligibility, and the application process is available from Rural Finance at </w:t>
      </w:r>
      <w:hyperlink r:id="rId27" w:history="1">
        <w:r w:rsidRPr="003906CC">
          <w:rPr>
            <w:rStyle w:val="Hyperlink"/>
          </w:rPr>
          <w:t>ruralfinance.com.au</w:t>
        </w:r>
      </w:hyperlink>
      <w:r>
        <w:t xml:space="preserve"> or by calling 1800 260 425 during business hours. </w:t>
      </w:r>
    </w:p>
    <w:p w14:paraId="5187ECE7" w14:textId="77777777" w:rsidR="00943E07" w:rsidRDefault="00943E07" w:rsidP="00943E07">
      <w:pPr>
        <w:spacing w:line="360" w:lineRule="auto"/>
      </w:pPr>
      <w:r>
        <w:t>The grants will be available until program funds are fully allocated.</w:t>
      </w:r>
    </w:p>
    <w:p w14:paraId="66983627" w14:textId="77777777" w:rsidR="00943E07" w:rsidRDefault="00943E07" w:rsidP="00943E07">
      <w:pPr>
        <w:spacing w:line="360" w:lineRule="auto"/>
      </w:pPr>
      <w:r>
        <w:t xml:space="preserve">In addition to the infrastructure grants, other support services available for farmers include the Rural Financial Counselling Service, The National Centre for Farmer Health, and technical decision-making support including workshops and field days. </w:t>
      </w:r>
    </w:p>
    <w:p w14:paraId="78626702" w14:textId="605DE7EA" w:rsidR="00943E07" w:rsidRDefault="00943E07" w:rsidP="00943E07">
      <w:pPr>
        <w:spacing w:line="360" w:lineRule="auto"/>
      </w:pPr>
      <w:r>
        <w:lastRenderedPageBreak/>
        <w:t xml:space="preserve">Visit the </w:t>
      </w:r>
      <w:hyperlink r:id="rId28" w:history="1">
        <w:r w:rsidRPr="003906CC">
          <w:rPr>
            <w:rStyle w:val="Hyperlink"/>
          </w:rPr>
          <w:t>Agriculture Victoria website</w:t>
        </w:r>
      </w:hyperlink>
      <w:r w:rsidR="003906CC">
        <w:t xml:space="preserve"> (</w:t>
      </w:r>
      <w:r w:rsidR="003906CC" w:rsidRPr="003906CC">
        <w:t>https://agriculture.vic.gov.au</w:t>
      </w:r>
      <w:r w:rsidR="003906CC">
        <w:t>)</w:t>
      </w:r>
      <w:r>
        <w:t xml:space="preserve"> for more information, including </w:t>
      </w:r>
      <w:hyperlink r:id="rId29" w:history="1">
        <w:r w:rsidRPr="003906CC">
          <w:rPr>
            <w:rStyle w:val="Hyperlink"/>
          </w:rPr>
          <w:t>upcoming events</w:t>
        </w:r>
      </w:hyperlink>
      <w:r w:rsidR="003906CC">
        <w:t xml:space="preserve"> (</w:t>
      </w:r>
      <w:r w:rsidR="003906CC" w:rsidRPr="003906CC">
        <w:t>https://agriculture.vic.gov.au/events</w:t>
      </w:r>
      <w:r w:rsidR="003906CC">
        <w:t>)</w:t>
      </w:r>
      <w:r>
        <w:t>.</w:t>
      </w:r>
    </w:p>
    <w:p w14:paraId="7216A6B1" w14:textId="77777777" w:rsidR="00943E07" w:rsidRDefault="00943E07" w:rsidP="00AF6393">
      <w:pPr>
        <w:pStyle w:val="Heading1"/>
      </w:pPr>
      <w:bookmarkStart w:id="24" w:name="_Toc181886121"/>
      <w:r>
        <w:t>Do you have enough water for your stock?</w:t>
      </w:r>
      <w:bookmarkEnd w:id="24"/>
    </w:p>
    <w:p w14:paraId="6A05D4F3" w14:textId="77777777" w:rsidR="00943E07" w:rsidRPr="00AF6393" w:rsidRDefault="00943E07" w:rsidP="00AF6393">
      <w:pPr>
        <w:pStyle w:val="HeadingFOUR"/>
      </w:pPr>
      <w:r w:rsidRPr="00AF6393">
        <w:t>Greg Bekker, Agriculture Victoria</w:t>
      </w:r>
    </w:p>
    <w:p w14:paraId="0933FE61" w14:textId="23184BDD" w:rsidR="00943E07" w:rsidRDefault="00943E07" w:rsidP="00943E07">
      <w:pPr>
        <w:spacing w:line="360" w:lineRule="auto"/>
      </w:pPr>
      <w:r>
        <w:t>Rainfall and runoff into dams and rainwater tanks has been in short supply this year. Doing a quick water budget will give you more confidence on how your water situation will hold up this summer. Carting water for domestic use may be a given but to do the same for stock becomes expensive and can be mentally and physically draining when you do not know how long you will have to do it. Most producers do financial, feed and fodder budgets but quite often overlook budgeting for water.</w:t>
      </w:r>
    </w:p>
    <w:p w14:paraId="2AB2753B" w14:textId="77777777" w:rsidR="00943E07" w:rsidRDefault="00943E07" w:rsidP="00943E07">
      <w:pPr>
        <w:spacing w:line="360" w:lineRule="auto"/>
      </w:pPr>
      <w:r>
        <w:t>To do a water budget, list the dams by paddock and calculate the water available in each one. Remember the last 300mm of water in the dam may be unusable as animals may get stuck or it may be of very poor quality. The following are examples using figures from the beef cattle and sheep drought feeding and management books:</w:t>
      </w:r>
    </w:p>
    <w:p w14:paraId="1B480F6F" w14:textId="0BE72953" w:rsidR="00943E07" w:rsidRPr="00AF6393" w:rsidRDefault="00000000" w:rsidP="00AF6393">
      <w:pPr>
        <w:pStyle w:val="ListBullet"/>
      </w:pPr>
      <w:hyperlink r:id="rId30" w:history="1">
        <w:r w:rsidR="00943E07" w:rsidRPr="00AF6393">
          <w:rPr>
            <w:rStyle w:val="Hyperlink"/>
          </w:rPr>
          <w:t>feedinglivestock.vic.gov.au/beef-resources/beef-cattle-drought-feeding-book/</w:t>
        </w:r>
      </w:hyperlink>
      <w:r w:rsidR="00943E07" w:rsidRPr="00AF6393">
        <w:t xml:space="preserve"> </w:t>
      </w:r>
    </w:p>
    <w:p w14:paraId="3684D53D" w14:textId="7E2AD2D9" w:rsidR="00943E07" w:rsidRDefault="00000000" w:rsidP="00AF6393">
      <w:pPr>
        <w:pStyle w:val="ListBullet"/>
      </w:pPr>
      <w:hyperlink r:id="rId31" w:history="1">
        <w:r w:rsidR="00943E07" w:rsidRPr="00AF6393">
          <w:rPr>
            <w:rStyle w:val="Hyperlink"/>
          </w:rPr>
          <w:t>feedinglivestock.vic.gov.au/sheep-resources/sheep-drought-feeding-book/</w:t>
        </w:r>
      </w:hyperlink>
    </w:p>
    <w:p w14:paraId="20F55CAE" w14:textId="77777777" w:rsidR="00943E07" w:rsidRPr="00AF6393" w:rsidRDefault="00943E07" w:rsidP="00AF6393">
      <w:pPr>
        <w:pStyle w:val="Heading2"/>
      </w:pPr>
      <w:bookmarkStart w:id="25" w:name="_Toc181886122"/>
      <w:r w:rsidRPr="00AF6393">
        <w:t>How much do you need?</w:t>
      </w:r>
      <w:bookmarkEnd w:id="25"/>
    </w:p>
    <w:p w14:paraId="64185143" w14:textId="63580858" w:rsidR="00943E07" w:rsidRDefault="00943E07" w:rsidP="00943E07">
      <w:pPr>
        <w:spacing w:line="360" w:lineRule="auto"/>
      </w:pPr>
      <w:r>
        <w:t>For a sheep farm that has 1000 ewes and 25 rams and 500 lambs to finish before Christmas the water requirement for animals would be:</w:t>
      </w:r>
    </w:p>
    <w:p w14:paraId="5465C942" w14:textId="42092C87" w:rsidR="00943E07" w:rsidRPr="000A5731" w:rsidRDefault="00943E07" w:rsidP="000A5731">
      <w:pPr>
        <w:pStyle w:val="ListBullet"/>
      </w:pPr>
      <w:r w:rsidRPr="000A5731">
        <w:t>1000 ewes x 6l/head = 6000 litres per day (150 days till end of March)</w:t>
      </w:r>
      <w:r w:rsidR="000A5731" w:rsidRPr="000A5731">
        <w:t xml:space="preserve"> </w:t>
      </w:r>
      <w:r w:rsidRPr="000A5731">
        <w:t>900,000 L</w:t>
      </w:r>
    </w:p>
    <w:p w14:paraId="5FE6CDE7" w14:textId="67121482" w:rsidR="00943E07" w:rsidRPr="000A5731" w:rsidRDefault="00943E07" w:rsidP="000A5731">
      <w:pPr>
        <w:pStyle w:val="ListBullet"/>
      </w:pPr>
      <w:r w:rsidRPr="000A5731">
        <w:t>25 rams x 10l/head = 250 litres</w:t>
      </w:r>
      <w:r w:rsidR="000A5731" w:rsidRPr="000A5731">
        <w:t xml:space="preserve"> </w:t>
      </w:r>
      <w:r w:rsidRPr="000A5731">
        <w:t>(150 days till end of March)</w:t>
      </w:r>
      <w:r w:rsidR="000A5731" w:rsidRPr="000A5731">
        <w:t xml:space="preserve"> </w:t>
      </w:r>
      <w:r w:rsidRPr="000A5731">
        <w:t>37,500 L</w:t>
      </w:r>
    </w:p>
    <w:p w14:paraId="2F7C07CA" w14:textId="65BCA269" w:rsidR="00943E07" w:rsidRPr="000A5731" w:rsidRDefault="00943E07" w:rsidP="000A5731">
      <w:pPr>
        <w:pStyle w:val="ListBullet"/>
      </w:pPr>
      <w:r w:rsidRPr="000A5731">
        <w:lastRenderedPageBreak/>
        <w:t>500 lambs x 4l/head = 2000 litres per day (70 days of water required before sale)</w:t>
      </w:r>
      <w:r w:rsidR="000A5731" w:rsidRPr="000A5731">
        <w:t xml:space="preserve"> </w:t>
      </w:r>
      <w:r w:rsidRPr="000A5731">
        <w:t>140,000 L</w:t>
      </w:r>
      <w:r w:rsidR="00900200">
        <w:rPr>
          <w:noProof/>
        </w:rPr>
        <w:drawing>
          <wp:inline distT="0" distB="0" distL="0" distR="0" wp14:anchorId="04985B3E" wp14:editId="73B4FA34">
            <wp:extent cx="3914775" cy="4038600"/>
            <wp:effectExtent l="0" t="0" r="9525" b="0"/>
            <wp:docPr id="122121391" name="Picture 1" descr="sheep drinking from a tr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21391" name="Picture 1" descr="sheep drinking from a trough"/>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914775" cy="4038600"/>
                    </a:xfrm>
                    <a:prstGeom prst="rect">
                      <a:avLst/>
                    </a:prstGeom>
                    <a:noFill/>
                    <a:ln>
                      <a:noFill/>
                    </a:ln>
                  </pic:spPr>
                </pic:pic>
              </a:graphicData>
            </a:graphic>
          </wp:inline>
        </w:drawing>
      </w:r>
    </w:p>
    <w:p w14:paraId="4443AFB1" w14:textId="77777777" w:rsidR="00943E07" w:rsidRPr="000A5731" w:rsidRDefault="00943E07" w:rsidP="00943E07">
      <w:pPr>
        <w:spacing w:line="360" w:lineRule="auto"/>
        <w:rPr>
          <w:b/>
          <w:bCs/>
        </w:rPr>
      </w:pPr>
      <w:r w:rsidRPr="000A5731">
        <w:rPr>
          <w:b/>
          <w:bCs/>
        </w:rPr>
        <w:t>Total water needed for sheep to drink 1,077,500 L</w:t>
      </w:r>
    </w:p>
    <w:p w14:paraId="73B7F4EF" w14:textId="77777777" w:rsidR="00943E07" w:rsidRDefault="00943E07" w:rsidP="00943E07">
      <w:pPr>
        <w:spacing w:line="360" w:lineRule="auto"/>
      </w:pPr>
      <w:r>
        <w:t xml:space="preserve">If you have a self-replacing flock, you </w:t>
      </w:r>
      <w:proofErr w:type="gramStart"/>
      <w:r>
        <w:t>would</w:t>
      </w:r>
      <w:proofErr w:type="gramEnd"/>
      <w:r>
        <w:t xml:space="preserve"> need to add these animals. This example budget is until the end of March. When will your dams fill up?</w:t>
      </w:r>
    </w:p>
    <w:p w14:paraId="733C7AA5" w14:textId="77777777" w:rsidR="00943E07" w:rsidRDefault="00943E07" w:rsidP="00943E07">
      <w:pPr>
        <w:spacing w:line="360" w:lineRule="auto"/>
      </w:pPr>
      <w:r>
        <w:t>For a beef farm with 100 cows and calves and 3 bulls.</w:t>
      </w:r>
    </w:p>
    <w:p w14:paraId="348CA03F" w14:textId="0E5D4D9F" w:rsidR="00943E07" w:rsidRDefault="00943E07" w:rsidP="000A5731">
      <w:pPr>
        <w:pStyle w:val="ListParagraph"/>
        <w:numPr>
          <w:ilvl w:val="0"/>
          <w:numId w:val="51"/>
        </w:numPr>
        <w:spacing w:line="360" w:lineRule="auto"/>
      </w:pPr>
      <w:r>
        <w:t>100 cows x 100l/head = 10,000 litres per day (150 days till end of March)</w:t>
      </w:r>
      <w:r w:rsidR="000A5731">
        <w:t xml:space="preserve"> </w:t>
      </w:r>
      <w:r>
        <w:t>1,500,000 L</w:t>
      </w:r>
    </w:p>
    <w:p w14:paraId="338E0CDA" w14:textId="5FF04A73" w:rsidR="00943E07" w:rsidRDefault="00943E07" w:rsidP="000A5731">
      <w:pPr>
        <w:pStyle w:val="ListParagraph"/>
        <w:numPr>
          <w:ilvl w:val="0"/>
          <w:numId w:val="51"/>
        </w:numPr>
        <w:spacing w:line="360" w:lineRule="auto"/>
      </w:pPr>
      <w:r>
        <w:t>100 calves x 4l/head = 400 litres per day (150 days till end of March)</w:t>
      </w:r>
      <w:r w:rsidR="000A5731">
        <w:t xml:space="preserve"> </w:t>
      </w:r>
      <w:r>
        <w:t>60,000 L</w:t>
      </w:r>
    </w:p>
    <w:p w14:paraId="05749917" w14:textId="10909239" w:rsidR="00943E07" w:rsidRDefault="00943E07" w:rsidP="000A5731">
      <w:pPr>
        <w:pStyle w:val="ListParagraph"/>
        <w:numPr>
          <w:ilvl w:val="0"/>
          <w:numId w:val="51"/>
        </w:numPr>
        <w:spacing w:line="360" w:lineRule="auto"/>
      </w:pPr>
      <w:r>
        <w:t>3 bulls x 100l/head = 300 litres per day (150 days till end of March)</w:t>
      </w:r>
      <w:r w:rsidR="000A5731">
        <w:t xml:space="preserve"> </w:t>
      </w:r>
      <w:r>
        <w:t>45,000 L</w:t>
      </w:r>
    </w:p>
    <w:p w14:paraId="6521B37C" w14:textId="77777777" w:rsidR="00943E07" w:rsidRPr="000A5731" w:rsidRDefault="00943E07" w:rsidP="00943E07">
      <w:pPr>
        <w:spacing w:line="360" w:lineRule="auto"/>
        <w:rPr>
          <w:b/>
          <w:bCs/>
        </w:rPr>
      </w:pPr>
      <w:r w:rsidRPr="000A5731">
        <w:rPr>
          <w:b/>
          <w:bCs/>
        </w:rPr>
        <w:t>Total water needed for cattle to drink 1,605,000 L</w:t>
      </w:r>
    </w:p>
    <w:p w14:paraId="7B35F5D3" w14:textId="25E47D18" w:rsidR="00943E07" w:rsidRDefault="00943E07" w:rsidP="00943E07">
      <w:pPr>
        <w:spacing w:line="360" w:lineRule="auto"/>
      </w:pPr>
      <w:r>
        <w:t>These calculations can also be done for each mob and how much water they will need.</w:t>
      </w:r>
    </w:p>
    <w:p w14:paraId="602495E3" w14:textId="77777777" w:rsidR="00943E07" w:rsidRPr="000A5731" w:rsidRDefault="00943E07" w:rsidP="000A5731">
      <w:pPr>
        <w:pStyle w:val="Heading2"/>
      </w:pPr>
      <w:bookmarkStart w:id="26" w:name="_Toc181886123"/>
      <w:r w:rsidRPr="000A5731">
        <w:t>How much have you got?</w:t>
      </w:r>
      <w:bookmarkEnd w:id="26"/>
    </w:p>
    <w:p w14:paraId="7697176E" w14:textId="77777777" w:rsidR="00943E07" w:rsidRDefault="00943E07" w:rsidP="00943E07">
      <w:pPr>
        <w:spacing w:line="360" w:lineRule="auto"/>
      </w:pPr>
      <w:r>
        <w:t>The next thing to do is determine how much water is available for stock in each of the paddocks and how long that will last. Generally, paddocks run out of feed and not water but with the low levels of water in dams this may not be the case this summer.</w:t>
      </w:r>
    </w:p>
    <w:p w14:paraId="22A2C7E9" w14:textId="37745A3B" w:rsidR="00943E07" w:rsidRDefault="00943E07" w:rsidP="00943E07">
      <w:pPr>
        <w:spacing w:line="360" w:lineRule="auto"/>
      </w:pPr>
      <w:r>
        <w:lastRenderedPageBreak/>
        <w:t>Tables 1 and 2 give the estimated volumes of small rectangular (Table 1) and gully dams (Table 2) measured at the water level.</w:t>
      </w:r>
    </w:p>
    <w:p w14:paraId="59DC096A" w14:textId="77777777" w:rsidR="00943E07" w:rsidRDefault="00943E07" w:rsidP="00943E07">
      <w:pPr>
        <w:spacing w:line="360" w:lineRule="auto"/>
      </w:pPr>
      <w:r>
        <w:t xml:space="preserve">Evaporation can be one of the biggest losses from farm dams, especially small or shallow dams. A small farm dam 3m deep or less would lose around 60% to evaporation over summer. Regular monitoring or prior knowledge of a dam’s capacity to hold water is necessary to accurately estimate how long your dam water will last. </w:t>
      </w:r>
    </w:p>
    <w:p w14:paraId="7047C016" w14:textId="05B64B73" w:rsidR="00943E07" w:rsidRDefault="00943E07" w:rsidP="00943E07">
      <w:pPr>
        <w:spacing w:line="360" w:lineRule="auto"/>
      </w:pPr>
      <w:r>
        <w:t xml:space="preserve">Example for a gully dam: 20m x 40m x 3m dam less 60% in evaporation </w:t>
      </w:r>
    </w:p>
    <w:p w14:paraId="0BA1089A" w14:textId="77777777" w:rsidR="00943E07" w:rsidRDefault="00943E07" w:rsidP="00943E07">
      <w:pPr>
        <w:spacing w:line="360" w:lineRule="auto"/>
      </w:pPr>
      <w:r>
        <w:t xml:space="preserve">= 0.48 ML (Table 2) x 60% = 288,00 litres (0.28 ML) lost </w:t>
      </w:r>
    </w:p>
    <w:p w14:paraId="3BD3B21E" w14:textId="77777777" w:rsidR="00943E07" w:rsidRDefault="00943E07" w:rsidP="00943E07">
      <w:pPr>
        <w:spacing w:line="360" w:lineRule="auto"/>
      </w:pPr>
      <w:r>
        <w:t>= 0.48 – 0.28 = 0.2 ML available at end of summer.</w:t>
      </w:r>
    </w:p>
    <w:p w14:paraId="43650F40" w14:textId="77777777" w:rsidR="00943E07" w:rsidRDefault="00943E07" w:rsidP="00943E07">
      <w:pPr>
        <w:spacing w:line="360" w:lineRule="auto"/>
      </w:pPr>
      <w:r>
        <w:t>Once you have completed this water budget you will be in a better position to look at options for consolidating and improving stock and domestic water resources for your farming business.</w:t>
      </w:r>
    </w:p>
    <w:p w14:paraId="74001458" w14:textId="77777777" w:rsidR="00927C76" w:rsidRDefault="00927C76">
      <w:pPr>
        <w:suppressAutoHyphens w:val="0"/>
        <w:spacing w:after="160"/>
        <w:rPr>
          <w:rFonts w:cstheme="minorHAnsi"/>
          <w:b/>
          <w:bCs/>
          <w:color w:val="000000" w:themeColor="text1"/>
          <w:kern w:val="24"/>
        </w:rPr>
      </w:pPr>
      <w:r>
        <w:br w:type="page"/>
      </w:r>
    </w:p>
    <w:p w14:paraId="1FAFEA96" w14:textId="6352A13A" w:rsidR="00C1435B" w:rsidRDefault="00943E07" w:rsidP="002C4EBE">
      <w:pPr>
        <w:pStyle w:val="FiguretitleFiguresImages"/>
      </w:pPr>
      <w:r>
        <w:lastRenderedPageBreak/>
        <w:t>Table 1. Volume of water in small rectangular dams</w:t>
      </w:r>
    </w:p>
    <w:tbl>
      <w:tblPr>
        <w:tblStyle w:val="TableGrid"/>
        <w:tblW w:w="0" w:type="auto"/>
        <w:tblCellMar>
          <w:top w:w="28" w:type="dxa"/>
          <w:left w:w="113" w:type="dxa"/>
          <w:bottom w:w="28" w:type="dxa"/>
          <w:right w:w="113" w:type="dxa"/>
        </w:tblCellMar>
        <w:tblLook w:val="04A0" w:firstRow="1" w:lastRow="0" w:firstColumn="1" w:lastColumn="0" w:noHBand="0" w:noVBand="1"/>
      </w:tblPr>
      <w:tblGrid>
        <w:gridCol w:w="1203"/>
        <w:gridCol w:w="1203"/>
        <w:gridCol w:w="1203"/>
        <w:gridCol w:w="1203"/>
        <w:gridCol w:w="1204"/>
        <w:gridCol w:w="1204"/>
        <w:gridCol w:w="1204"/>
        <w:gridCol w:w="1204"/>
      </w:tblGrid>
      <w:tr w:rsidR="00E41F2E" w14:paraId="2CBE621B" w14:textId="77777777" w:rsidTr="0078230A">
        <w:tc>
          <w:tcPr>
            <w:tcW w:w="9628" w:type="dxa"/>
            <w:gridSpan w:val="8"/>
          </w:tcPr>
          <w:p w14:paraId="462FA449" w14:textId="531378FE" w:rsidR="00E41F2E" w:rsidRPr="00E41F2E" w:rsidRDefault="00E41F2E" w:rsidP="00E41F2E">
            <w:pPr>
              <w:pStyle w:val="Tabletext"/>
              <w:rPr>
                <w:b/>
                <w:bCs/>
              </w:rPr>
            </w:pPr>
            <w:r w:rsidRPr="00E41F2E">
              <w:rPr>
                <w:b/>
                <w:bCs/>
              </w:rPr>
              <w:t xml:space="preserve">Volume of water in a small rectangular dam (megalitres) – Batter slope 3:1 </w:t>
            </w:r>
          </w:p>
        </w:tc>
      </w:tr>
      <w:tr w:rsidR="00E41F2E" w14:paraId="5EFAF75E" w14:textId="77777777" w:rsidTr="0078230A">
        <w:tc>
          <w:tcPr>
            <w:tcW w:w="2406" w:type="dxa"/>
            <w:gridSpan w:val="2"/>
          </w:tcPr>
          <w:p w14:paraId="3F5B3DA4" w14:textId="69CE01E6" w:rsidR="00E41F2E" w:rsidRDefault="00E41F2E" w:rsidP="00E41F2E">
            <w:pPr>
              <w:pStyle w:val="FiguretitleFiguresImages"/>
              <w:jc w:val="center"/>
            </w:pPr>
            <w:r w:rsidRPr="00E41F2E">
              <w:t>Water dimensions (metres)</w:t>
            </w:r>
          </w:p>
        </w:tc>
        <w:tc>
          <w:tcPr>
            <w:tcW w:w="7222" w:type="dxa"/>
            <w:gridSpan w:val="6"/>
          </w:tcPr>
          <w:p w14:paraId="65829E2C" w14:textId="2C21278A" w:rsidR="00E41F2E" w:rsidRDefault="00E41F2E" w:rsidP="00E41F2E">
            <w:pPr>
              <w:pStyle w:val="FiguretitleFiguresImages"/>
              <w:jc w:val="center"/>
            </w:pPr>
            <w:r w:rsidRPr="00E41F2E">
              <w:t>Depth of water (metres)</w:t>
            </w:r>
          </w:p>
        </w:tc>
      </w:tr>
      <w:tr w:rsidR="00E41F2E" w14:paraId="168A22B9" w14:textId="77777777" w:rsidTr="0078230A">
        <w:tc>
          <w:tcPr>
            <w:tcW w:w="1203" w:type="dxa"/>
          </w:tcPr>
          <w:p w14:paraId="5CF0B4E0" w14:textId="59DF3286" w:rsidR="00E41F2E" w:rsidRDefault="00E41F2E" w:rsidP="00E41F2E">
            <w:pPr>
              <w:pStyle w:val="FiguretitleFiguresImages"/>
              <w:jc w:val="center"/>
            </w:pPr>
            <w:r w:rsidRPr="00401191">
              <w:t>Length</w:t>
            </w:r>
          </w:p>
        </w:tc>
        <w:tc>
          <w:tcPr>
            <w:tcW w:w="1203" w:type="dxa"/>
          </w:tcPr>
          <w:p w14:paraId="1957EC83" w14:textId="62A221E2" w:rsidR="00E41F2E" w:rsidRDefault="00E41F2E" w:rsidP="00E41F2E">
            <w:pPr>
              <w:pStyle w:val="FiguretitleFiguresImages"/>
              <w:jc w:val="center"/>
            </w:pPr>
            <w:r w:rsidRPr="00401191">
              <w:t>Width</w:t>
            </w:r>
          </w:p>
        </w:tc>
        <w:tc>
          <w:tcPr>
            <w:tcW w:w="1203" w:type="dxa"/>
          </w:tcPr>
          <w:p w14:paraId="5D193016" w14:textId="00FAC7D4" w:rsidR="00E41F2E" w:rsidRDefault="00E41F2E" w:rsidP="00E41F2E">
            <w:pPr>
              <w:pStyle w:val="FiguretitleFiguresImages"/>
              <w:jc w:val="center"/>
            </w:pPr>
            <w:r w:rsidRPr="00401191">
              <w:t>0.5</w:t>
            </w:r>
          </w:p>
        </w:tc>
        <w:tc>
          <w:tcPr>
            <w:tcW w:w="1203" w:type="dxa"/>
          </w:tcPr>
          <w:p w14:paraId="2A56954F" w14:textId="2FD0B2A2" w:rsidR="00E41F2E" w:rsidRDefault="00E41F2E" w:rsidP="00E41F2E">
            <w:pPr>
              <w:pStyle w:val="FiguretitleFiguresImages"/>
              <w:jc w:val="center"/>
            </w:pPr>
            <w:r w:rsidRPr="00401191">
              <w:t>1.0</w:t>
            </w:r>
          </w:p>
        </w:tc>
        <w:tc>
          <w:tcPr>
            <w:tcW w:w="1204" w:type="dxa"/>
          </w:tcPr>
          <w:p w14:paraId="56AABEF4" w14:textId="7461C78B" w:rsidR="00E41F2E" w:rsidRDefault="00E41F2E" w:rsidP="00E41F2E">
            <w:pPr>
              <w:pStyle w:val="FiguretitleFiguresImages"/>
              <w:jc w:val="center"/>
            </w:pPr>
            <w:r w:rsidRPr="00401191">
              <w:t>1.5</w:t>
            </w:r>
          </w:p>
        </w:tc>
        <w:tc>
          <w:tcPr>
            <w:tcW w:w="1204" w:type="dxa"/>
          </w:tcPr>
          <w:p w14:paraId="6F6C8CE0" w14:textId="66310AE7" w:rsidR="00E41F2E" w:rsidRDefault="00E41F2E" w:rsidP="00E41F2E">
            <w:pPr>
              <w:pStyle w:val="FiguretitleFiguresImages"/>
              <w:jc w:val="center"/>
            </w:pPr>
            <w:r w:rsidRPr="00401191">
              <w:t>2.0</w:t>
            </w:r>
          </w:p>
        </w:tc>
        <w:tc>
          <w:tcPr>
            <w:tcW w:w="1204" w:type="dxa"/>
          </w:tcPr>
          <w:p w14:paraId="32655F58" w14:textId="027C3BA1" w:rsidR="00E41F2E" w:rsidRDefault="00E41F2E" w:rsidP="00E41F2E">
            <w:pPr>
              <w:pStyle w:val="FiguretitleFiguresImages"/>
              <w:jc w:val="center"/>
            </w:pPr>
            <w:r w:rsidRPr="00401191">
              <w:t>2.5</w:t>
            </w:r>
          </w:p>
        </w:tc>
        <w:tc>
          <w:tcPr>
            <w:tcW w:w="1204" w:type="dxa"/>
          </w:tcPr>
          <w:p w14:paraId="76077115" w14:textId="73083EB1" w:rsidR="00E41F2E" w:rsidRDefault="00E41F2E" w:rsidP="00E41F2E">
            <w:pPr>
              <w:pStyle w:val="FiguretitleFiguresImages"/>
              <w:jc w:val="center"/>
            </w:pPr>
            <w:r w:rsidRPr="00401191">
              <w:t>3.0</w:t>
            </w:r>
          </w:p>
        </w:tc>
      </w:tr>
      <w:tr w:rsidR="00E41F2E" w14:paraId="5C18C456" w14:textId="77777777" w:rsidTr="0078230A">
        <w:tc>
          <w:tcPr>
            <w:tcW w:w="1203" w:type="dxa"/>
          </w:tcPr>
          <w:p w14:paraId="4C62E2DB" w14:textId="2CFAEEFA" w:rsidR="00E41F2E" w:rsidRDefault="00E41F2E" w:rsidP="00E41F2E">
            <w:pPr>
              <w:pStyle w:val="FiguretitleFiguresImages"/>
              <w:jc w:val="center"/>
            </w:pPr>
            <w:r w:rsidRPr="00A07CEB">
              <w:t>5.0</w:t>
            </w:r>
          </w:p>
        </w:tc>
        <w:tc>
          <w:tcPr>
            <w:tcW w:w="1203" w:type="dxa"/>
          </w:tcPr>
          <w:p w14:paraId="08A5C8A0" w14:textId="31AEB700" w:rsidR="00E41F2E" w:rsidRDefault="00E41F2E" w:rsidP="00E41F2E">
            <w:pPr>
              <w:pStyle w:val="FiguretitleFiguresImages"/>
              <w:jc w:val="center"/>
            </w:pPr>
            <w:r w:rsidRPr="00A07CEB">
              <w:t>5.0</w:t>
            </w:r>
          </w:p>
        </w:tc>
        <w:tc>
          <w:tcPr>
            <w:tcW w:w="1203" w:type="dxa"/>
          </w:tcPr>
          <w:p w14:paraId="5B0E462A" w14:textId="16AF4E19" w:rsidR="00E41F2E" w:rsidRPr="00E41F2E" w:rsidRDefault="00E41F2E" w:rsidP="00E41F2E">
            <w:pPr>
              <w:pStyle w:val="FiguretitleFiguresImages"/>
              <w:jc w:val="center"/>
              <w:rPr>
                <w:b w:val="0"/>
                <w:bCs w:val="0"/>
              </w:rPr>
            </w:pPr>
            <w:r w:rsidRPr="00E41F2E">
              <w:rPr>
                <w:b w:val="0"/>
                <w:bCs w:val="0"/>
              </w:rPr>
              <w:t>0.01</w:t>
            </w:r>
          </w:p>
        </w:tc>
        <w:tc>
          <w:tcPr>
            <w:tcW w:w="1203" w:type="dxa"/>
          </w:tcPr>
          <w:p w14:paraId="4DA6A142" w14:textId="77777777" w:rsidR="00E41F2E" w:rsidRPr="00E41F2E" w:rsidRDefault="00E41F2E" w:rsidP="00E41F2E">
            <w:pPr>
              <w:pStyle w:val="FiguretitleFiguresImages"/>
              <w:jc w:val="center"/>
              <w:rPr>
                <w:b w:val="0"/>
                <w:bCs w:val="0"/>
              </w:rPr>
            </w:pPr>
          </w:p>
        </w:tc>
        <w:tc>
          <w:tcPr>
            <w:tcW w:w="1204" w:type="dxa"/>
          </w:tcPr>
          <w:p w14:paraId="0C853F51" w14:textId="77777777" w:rsidR="00E41F2E" w:rsidRPr="00E41F2E" w:rsidRDefault="00E41F2E" w:rsidP="00E41F2E">
            <w:pPr>
              <w:pStyle w:val="FiguretitleFiguresImages"/>
              <w:jc w:val="center"/>
              <w:rPr>
                <w:b w:val="0"/>
                <w:bCs w:val="0"/>
              </w:rPr>
            </w:pPr>
          </w:p>
        </w:tc>
        <w:tc>
          <w:tcPr>
            <w:tcW w:w="1204" w:type="dxa"/>
          </w:tcPr>
          <w:p w14:paraId="6EDAADD6" w14:textId="77777777" w:rsidR="00E41F2E" w:rsidRPr="00E41F2E" w:rsidRDefault="00E41F2E" w:rsidP="00E41F2E">
            <w:pPr>
              <w:pStyle w:val="FiguretitleFiguresImages"/>
              <w:jc w:val="center"/>
              <w:rPr>
                <w:b w:val="0"/>
                <w:bCs w:val="0"/>
              </w:rPr>
            </w:pPr>
          </w:p>
        </w:tc>
        <w:tc>
          <w:tcPr>
            <w:tcW w:w="1204" w:type="dxa"/>
          </w:tcPr>
          <w:p w14:paraId="564BD969" w14:textId="77777777" w:rsidR="00E41F2E" w:rsidRPr="00E41F2E" w:rsidRDefault="00E41F2E" w:rsidP="00E41F2E">
            <w:pPr>
              <w:pStyle w:val="FiguretitleFiguresImages"/>
              <w:jc w:val="center"/>
              <w:rPr>
                <w:b w:val="0"/>
                <w:bCs w:val="0"/>
              </w:rPr>
            </w:pPr>
          </w:p>
        </w:tc>
        <w:tc>
          <w:tcPr>
            <w:tcW w:w="1204" w:type="dxa"/>
          </w:tcPr>
          <w:p w14:paraId="36E075ED" w14:textId="77777777" w:rsidR="00E41F2E" w:rsidRPr="00E41F2E" w:rsidRDefault="00E41F2E" w:rsidP="00E41F2E">
            <w:pPr>
              <w:pStyle w:val="FiguretitleFiguresImages"/>
              <w:jc w:val="center"/>
              <w:rPr>
                <w:b w:val="0"/>
                <w:bCs w:val="0"/>
              </w:rPr>
            </w:pPr>
          </w:p>
        </w:tc>
      </w:tr>
      <w:tr w:rsidR="00E41F2E" w14:paraId="5AB7DD2F" w14:textId="77777777" w:rsidTr="0078230A">
        <w:tc>
          <w:tcPr>
            <w:tcW w:w="1203" w:type="dxa"/>
          </w:tcPr>
          <w:p w14:paraId="3D30FCC5" w14:textId="4C901A10" w:rsidR="00E41F2E" w:rsidRDefault="00E41F2E" w:rsidP="00E41F2E">
            <w:pPr>
              <w:pStyle w:val="FiguretitleFiguresImages"/>
              <w:jc w:val="center"/>
            </w:pPr>
            <w:r w:rsidRPr="007D18FD">
              <w:t>5.0</w:t>
            </w:r>
          </w:p>
        </w:tc>
        <w:tc>
          <w:tcPr>
            <w:tcW w:w="1203" w:type="dxa"/>
          </w:tcPr>
          <w:p w14:paraId="1B5DF021" w14:textId="4F44AF7A" w:rsidR="00E41F2E" w:rsidRDefault="00E41F2E" w:rsidP="00E41F2E">
            <w:pPr>
              <w:pStyle w:val="FiguretitleFiguresImages"/>
              <w:jc w:val="center"/>
            </w:pPr>
            <w:r w:rsidRPr="007D18FD">
              <w:t>10.0</w:t>
            </w:r>
          </w:p>
        </w:tc>
        <w:tc>
          <w:tcPr>
            <w:tcW w:w="1203" w:type="dxa"/>
          </w:tcPr>
          <w:p w14:paraId="7DD1DE4D" w14:textId="190CC918" w:rsidR="00E41F2E" w:rsidRPr="00E41F2E" w:rsidRDefault="00E41F2E" w:rsidP="00E41F2E">
            <w:pPr>
              <w:pStyle w:val="FiguretitleFiguresImages"/>
              <w:jc w:val="center"/>
              <w:rPr>
                <w:b w:val="0"/>
                <w:bCs w:val="0"/>
              </w:rPr>
            </w:pPr>
            <w:r w:rsidRPr="00E41F2E">
              <w:rPr>
                <w:b w:val="0"/>
                <w:bCs w:val="0"/>
              </w:rPr>
              <w:t>0.02</w:t>
            </w:r>
          </w:p>
        </w:tc>
        <w:tc>
          <w:tcPr>
            <w:tcW w:w="1203" w:type="dxa"/>
          </w:tcPr>
          <w:p w14:paraId="774A38A4" w14:textId="77777777" w:rsidR="00E41F2E" w:rsidRPr="00E41F2E" w:rsidRDefault="00E41F2E" w:rsidP="00E41F2E">
            <w:pPr>
              <w:pStyle w:val="FiguretitleFiguresImages"/>
              <w:jc w:val="center"/>
              <w:rPr>
                <w:b w:val="0"/>
                <w:bCs w:val="0"/>
              </w:rPr>
            </w:pPr>
          </w:p>
        </w:tc>
        <w:tc>
          <w:tcPr>
            <w:tcW w:w="1204" w:type="dxa"/>
          </w:tcPr>
          <w:p w14:paraId="756BD167" w14:textId="77777777" w:rsidR="00E41F2E" w:rsidRPr="00E41F2E" w:rsidRDefault="00E41F2E" w:rsidP="00E41F2E">
            <w:pPr>
              <w:pStyle w:val="FiguretitleFiguresImages"/>
              <w:jc w:val="center"/>
              <w:rPr>
                <w:b w:val="0"/>
                <w:bCs w:val="0"/>
              </w:rPr>
            </w:pPr>
          </w:p>
        </w:tc>
        <w:tc>
          <w:tcPr>
            <w:tcW w:w="1204" w:type="dxa"/>
          </w:tcPr>
          <w:p w14:paraId="444D56ED" w14:textId="77777777" w:rsidR="00E41F2E" w:rsidRPr="00E41F2E" w:rsidRDefault="00E41F2E" w:rsidP="00E41F2E">
            <w:pPr>
              <w:pStyle w:val="FiguretitleFiguresImages"/>
              <w:jc w:val="center"/>
              <w:rPr>
                <w:b w:val="0"/>
                <w:bCs w:val="0"/>
              </w:rPr>
            </w:pPr>
          </w:p>
        </w:tc>
        <w:tc>
          <w:tcPr>
            <w:tcW w:w="1204" w:type="dxa"/>
          </w:tcPr>
          <w:p w14:paraId="660C9B56" w14:textId="77777777" w:rsidR="00E41F2E" w:rsidRPr="00E41F2E" w:rsidRDefault="00E41F2E" w:rsidP="00E41F2E">
            <w:pPr>
              <w:pStyle w:val="FiguretitleFiguresImages"/>
              <w:jc w:val="center"/>
              <w:rPr>
                <w:b w:val="0"/>
                <w:bCs w:val="0"/>
              </w:rPr>
            </w:pPr>
          </w:p>
        </w:tc>
        <w:tc>
          <w:tcPr>
            <w:tcW w:w="1204" w:type="dxa"/>
          </w:tcPr>
          <w:p w14:paraId="0CB018E6" w14:textId="77777777" w:rsidR="00E41F2E" w:rsidRPr="00E41F2E" w:rsidRDefault="00E41F2E" w:rsidP="00E41F2E">
            <w:pPr>
              <w:pStyle w:val="FiguretitleFiguresImages"/>
              <w:jc w:val="center"/>
              <w:rPr>
                <w:b w:val="0"/>
                <w:bCs w:val="0"/>
              </w:rPr>
            </w:pPr>
          </w:p>
        </w:tc>
      </w:tr>
      <w:tr w:rsidR="00E41F2E" w14:paraId="0B14A294" w14:textId="77777777" w:rsidTr="0078230A">
        <w:tc>
          <w:tcPr>
            <w:tcW w:w="1203" w:type="dxa"/>
          </w:tcPr>
          <w:p w14:paraId="5AAD45AA" w14:textId="1C6DBACB" w:rsidR="00E41F2E" w:rsidRDefault="00E41F2E" w:rsidP="00E41F2E">
            <w:pPr>
              <w:pStyle w:val="FiguretitleFiguresImages"/>
              <w:jc w:val="center"/>
            </w:pPr>
            <w:r w:rsidRPr="00900542">
              <w:t>10.0</w:t>
            </w:r>
          </w:p>
        </w:tc>
        <w:tc>
          <w:tcPr>
            <w:tcW w:w="1203" w:type="dxa"/>
          </w:tcPr>
          <w:p w14:paraId="445672AF" w14:textId="38A3B86A" w:rsidR="00E41F2E" w:rsidRDefault="00E41F2E" w:rsidP="00E41F2E">
            <w:pPr>
              <w:pStyle w:val="FiguretitleFiguresImages"/>
              <w:jc w:val="center"/>
            </w:pPr>
            <w:r w:rsidRPr="00900542">
              <w:t>10.0</w:t>
            </w:r>
          </w:p>
        </w:tc>
        <w:tc>
          <w:tcPr>
            <w:tcW w:w="1203" w:type="dxa"/>
          </w:tcPr>
          <w:p w14:paraId="437A7AF1" w14:textId="7BE69CF6" w:rsidR="00E41F2E" w:rsidRPr="00E41F2E" w:rsidRDefault="00E41F2E" w:rsidP="00E41F2E">
            <w:pPr>
              <w:pStyle w:val="FiguretitleFiguresImages"/>
              <w:jc w:val="center"/>
              <w:rPr>
                <w:b w:val="0"/>
                <w:bCs w:val="0"/>
              </w:rPr>
            </w:pPr>
            <w:r w:rsidRPr="00E41F2E">
              <w:rPr>
                <w:b w:val="0"/>
                <w:bCs w:val="0"/>
              </w:rPr>
              <w:t>0.04</w:t>
            </w:r>
          </w:p>
        </w:tc>
        <w:tc>
          <w:tcPr>
            <w:tcW w:w="1203" w:type="dxa"/>
          </w:tcPr>
          <w:p w14:paraId="4CCB4172" w14:textId="59207D21" w:rsidR="00E41F2E" w:rsidRPr="00E41F2E" w:rsidRDefault="00E41F2E" w:rsidP="00E41F2E">
            <w:pPr>
              <w:pStyle w:val="FiguretitleFiguresImages"/>
              <w:jc w:val="center"/>
              <w:rPr>
                <w:b w:val="0"/>
                <w:bCs w:val="0"/>
              </w:rPr>
            </w:pPr>
            <w:r w:rsidRPr="00E41F2E">
              <w:rPr>
                <w:b w:val="0"/>
                <w:bCs w:val="0"/>
              </w:rPr>
              <w:t>0.05</w:t>
            </w:r>
          </w:p>
        </w:tc>
        <w:tc>
          <w:tcPr>
            <w:tcW w:w="1204" w:type="dxa"/>
          </w:tcPr>
          <w:p w14:paraId="2C9AA0B6" w14:textId="4E6D4D41" w:rsidR="00E41F2E" w:rsidRPr="00E41F2E" w:rsidRDefault="00E41F2E" w:rsidP="00E41F2E">
            <w:pPr>
              <w:pStyle w:val="FiguretitleFiguresImages"/>
              <w:jc w:val="center"/>
              <w:rPr>
                <w:b w:val="0"/>
                <w:bCs w:val="0"/>
              </w:rPr>
            </w:pPr>
            <w:r w:rsidRPr="00E41F2E">
              <w:rPr>
                <w:b w:val="0"/>
                <w:bCs w:val="0"/>
              </w:rPr>
              <w:t>0.06</w:t>
            </w:r>
          </w:p>
        </w:tc>
        <w:tc>
          <w:tcPr>
            <w:tcW w:w="1204" w:type="dxa"/>
          </w:tcPr>
          <w:p w14:paraId="431427FB" w14:textId="77777777" w:rsidR="00E41F2E" w:rsidRPr="00E41F2E" w:rsidRDefault="00E41F2E" w:rsidP="00E41F2E">
            <w:pPr>
              <w:pStyle w:val="FiguretitleFiguresImages"/>
              <w:jc w:val="center"/>
              <w:rPr>
                <w:b w:val="0"/>
                <w:bCs w:val="0"/>
              </w:rPr>
            </w:pPr>
          </w:p>
        </w:tc>
        <w:tc>
          <w:tcPr>
            <w:tcW w:w="1204" w:type="dxa"/>
          </w:tcPr>
          <w:p w14:paraId="774E950F" w14:textId="77777777" w:rsidR="00E41F2E" w:rsidRPr="00E41F2E" w:rsidRDefault="00E41F2E" w:rsidP="00E41F2E">
            <w:pPr>
              <w:pStyle w:val="FiguretitleFiguresImages"/>
              <w:jc w:val="center"/>
              <w:rPr>
                <w:b w:val="0"/>
                <w:bCs w:val="0"/>
              </w:rPr>
            </w:pPr>
          </w:p>
        </w:tc>
        <w:tc>
          <w:tcPr>
            <w:tcW w:w="1204" w:type="dxa"/>
          </w:tcPr>
          <w:p w14:paraId="1CB9483A" w14:textId="77777777" w:rsidR="00E41F2E" w:rsidRPr="00E41F2E" w:rsidRDefault="00E41F2E" w:rsidP="00E41F2E">
            <w:pPr>
              <w:pStyle w:val="FiguretitleFiguresImages"/>
              <w:jc w:val="center"/>
              <w:rPr>
                <w:b w:val="0"/>
                <w:bCs w:val="0"/>
              </w:rPr>
            </w:pPr>
          </w:p>
        </w:tc>
      </w:tr>
      <w:tr w:rsidR="00E41F2E" w14:paraId="065152B3" w14:textId="77777777" w:rsidTr="0078230A">
        <w:tc>
          <w:tcPr>
            <w:tcW w:w="1203" w:type="dxa"/>
          </w:tcPr>
          <w:p w14:paraId="31ADC283" w14:textId="52399087" w:rsidR="00E41F2E" w:rsidRDefault="00E41F2E" w:rsidP="00E41F2E">
            <w:pPr>
              <w:pStyle w:val="FiguretitleFiguresImages"/>
              <w:jc w:val="center"/>
            </w:pPr>
            <w:r w:rsidRPr="00900542">
              <w:t>10.0</w:t>
            </w:r>
          </w:p>
        </w:tc>
        <w:tc>
          <w:tcPr>
            <w:tcW w:w="1203" w:type="dxa"/>
          </w:tcPr>
          <w:p w14:paraId="720BDEA6" w14:textId="056A63B0" w:rsidR="00E41F2E" w:rsidRDefault="00E41F2E" w:rsidP="00E41F2E">
            <w:pPr>
              <w:pStyle w:val="FiguretitleFiguresImages"/>
              <w:jc w:val="center"/>
            </w:pPr>
            <w:r w:rsidRPr="00900542">
              <w:t>15.0</w:t>
            </w:r>
          </w:p>
        </w:tc>
        <w:tc>
          <w:tcPr>
            <w:tcW w:w="1203" w:type="dxa"/>
          </w:tcPr>
          <w:p w14:paraId="4C6975F3" w14:textId="5D7F05D7" w:rsidR="00E41F2E" w:rsidRPr="00E41F2E" w:rsidRDefault="00E41F2E" w:rsidP="00E41F2E">
            <w:pPr>
              <w:pStyle w:val="FiguretitleFiguresImages"/>
              <w:jc w:val="center"/>
              <w:rPr>
                <w:b w:val="0"/>
                <w:bCs w:val="0"/>
              </w:rPr>
            </w:pPr>
            <w:r w:rsidRPr="00E41F2E">
              <w:rPr>
                <w:b w:val="0"/>
                <w:bCs w:val="0"/>
              </w:rPr>
              <w:t>0.06</w:t>
            </w:r>
          </w:p>
        </w:tc>
        <w:tc>
          <w:tcPr>
            <w:tcW w:w="1203" w:type="dxa"/>
          </w:tcPr>
          <w:p w14:paraId="04DEB77C" w14:textId="6D0FFE11" w:rsidR="00E41F2E" w:rsidRPr="00E41F2E" w:rsidRDefault="00E41F2E" w:rsidP="00E41F2E">
            <w:pPr>
              <w:pStyle w:val="FiguretitleFiguresImages"/>
              <w:jc w:val="center"/>
              <w:rPr>
                <w:b w:val="0"/>
                <w:bCs w:val="0"/>
              </w:rPr>
            </w:pPr>
            <w:r w:rsidRPr="00E41F2E">
              <w:rPr>
                <w:b w:val="0"/>
                <w:bCs w:val="0"/>
              </w:rPr>
              <w:t>0.09</w:t>
            </w:r>
          </w:p>
        </w:tc>
        <w:tc>
          <w:tcPr>
            <w:tcW w:w="1204" w:type="dxa"/>
          </w:tcPr>
          <w:p w14:paraId="6F31B91B" w14:textId="1992C0C6" w:rsidR="00E41F2E" w:rsidRPr="00E41F2E" w:rsidRDefault="00E41F2E" w:rsidP="00E41F2E">
            <w:pPr>
              <w:pStyle w:val="FiguretitleFiguresImages"/>
              <w:jc w:val="center"/>
              <w:rPr>
                <w:b w:val="0"/>
                <w:bCs w:val="0"/>
              </w:rPr>
            </w:pPr>
            <w:r w:rsidRPr="00E41F2E">
              <w:rPr>
                <w:b w:val="0"/>
                <w:bCs w:val="0"/>
              </w:rPr>
              <w:t>0.10</w:t>
            </w:r>
          </w:p>
        </w:tc>
        <w:tc>
          <w:tcPr>
            <w:tcW w:w="1204" w:type="dxa"/>
          </w:tcPr>
          <w:p w14:paraId="61972F53" w14:textId="77777777" w:rsidR="00E41F2E" w:rsidRPr="00E41F2E" w:rsidRDefault="00E41F2E" w:rsidP="00E41F2E">
            <w:pPr>
              <w:pStyle w:val="FiguretitleFiguresImages"/>
              <w:jc w:val="center"/>
              <w:rPr>
                <w:b w:val="0"/>
                <w:bCs w:val="0"/>
              </w:rPr>
            </w:pPr>
          </w:p>
        </w:tc>
        <w:tc>
          <w:tcPr>
            <w:tcW w:w="1204" w:type="dxa"/>
          </w:tcPr>
          <w:p w14:paraId="7FFF805B" w14:textId="77777777" w:rsidR="00E41F2E" w:rsidRPr="00E41F2E" w:rsidRDefault="00E41F2E" w:rsidP="00E41F2E">
            <w:pPr>
              <w:pStyle w:val="FiguretitleFiguresImages"/>
              <w:jc w:val="center"/>
              <w:rPr>
                <w:b w:val="0"/>
                <w:bCs w:val="0"/>
              </w:rPr>
            </w:pPr>
          </w:p>
        </w:tc>
        <w:tc>
          <w:tcPr>
            <w:tcW w:w="1204" w:type="dxa"/>
          </w:tcPr>
          <w:p w14:paraId="07EC10E8" w14:textId="77777777" w:rsidR="00E41F2E" w:rsidRPr="00E41F2E" w:rsidRDefault="00E41F2E" w:rsidP="00E41F2E">
            <w:pPr>
              <w:pStyle w:val="FiguretitleFiguresImages"/>
              <w:jc w:val="center"/>
              <w:rPr>
                <w:b w:val="0"/>
                <w:bCs w:val="0"/>
              </w:rPr>
            </w:pPr>
          </w:p>
        </w:tc>
      </w:tr>
      <w:tr w:rsidR="00E41F2E" w14:paraId="0DAEEBF8" w14:textId="77777777" w:rsidTr="0078230A">
        <w:tc>
          <w:tcPr>
            <w:tcW w:w="1203" w:type="dxa"/>
          </w:tcPr>
          <w:p w14:paraId="78DE5C44" w14:textId="2DFA234E" w:rsidR="00E41F2E" w:rsidRDefault="00E41F2E" w:rsidP="00E41F2E">
            <w:pPr>
              <w:pStyle w:val="FiguretitleFiguresImages"/>
              <w:jc w:val="center"/>
            </w:pPr>
            <w:r w:rsidRPr="00900542">
              <w:t>10.0</w:t>
            </w:r>
          </w:p>
        </w:tc>
        <w:tc>
          <w:tcPr>
            <w:tcW w:w="1203" w:type="dxa"/>
          </w:tcPr>
          <w:p w14:paraId="0586823C" w14:textId="702923BA" w:rsidR="00E41F2E" w:rsidRDefault="00E41F2E" w:rsidP="00E41F2E">
            <w:pPr>
              <w:pStyle w:val="FiguretitleFiguresImages"/>
              <w:jc w:val="center"/>
            </w:pPr>
            <w:r w:rsidRPr="00900542">
              <w:t>20.0</w:t>
            </w:r>
          </w:p>
        </w:tc>
        <w:tc>
          <w:tcPr>
            <w:tcW w:w="1203" w:type="dxa"/>
          </w:tcPr>
          <w:p w14:paraId="143EF012" w14:textId="754C7FD7" w:rsidR="00E41F2E" w:rsidRPr="00E41F2E" w:rsidRDefault="00E41F2E" w:rsidP="00E41F2E">
            <w:pPr>
              <w:pStyle w:val="FiguretitleFiguresImages"/>
              <w:jc w:val="center"/>
              <w:rPr>
                <w:b w:val="0"/>
                <w:bCs w:val="0"/>
              </w:rPr>
            </w:pPr>
            <w:r w:rsidRPr="00E41F2E">
              <w:rPr>
                <w:b w:val="0"/>
                <w:bCs w:val="0"/>
              </w:rPr>
              <w:t>0.08</w:t>
            </w:r>
          </w:p>
        </w:tc>
        <w:tc>
          <w:tcPr>
            <w:tcW w:w="1203" w:type="dxa"/>
          </w:tcPr>
          <w:p w14:paraId="4D8CA5D3" w14:textId="12D16341" w:rsidR="00E41F2E" w:rsidRPr="00E41F2E" w:rsidRDefault="00E41F2E" w:rsidP="00E41F2E">
            <w:pPr>
              <w:pStyle w:val="FiguretitleFiguresImages"/>
              <w:jc w:val="center"/>
              <w:rPr>
                <w:b w:val="0"/>
                <w:bCs w:val="0"/>
              </w:rPr>
            </w:pPr>
            <w:r w:rsidRPr="00E41F2E">
              <w:rPr>
                <w:b w:val="0"/>
                <w:bCs w:val="0"/>
              </w:rPr>
              <w:t>0.12</w:t>
            </w:r>
          </w:p>
        </w:tc>
        <w:tc>
          <w:tcPr>
            <w:tcW w:w="1204" w:type="dxa"/>
          </w:tcPr>
          <w:p w14:paraId="27C26DD7" w14:textId="05D969BE" w:rsidR="00E41F2E" w:rsidRPr="00E41F2E" w:rsidRDefault="00E41F2E" w:rsidP="00E41F2E">
            <w:pPr>
              <w:pStyle w:val="FiguretitleFiguresImages"/>
              <w:jc w:val="center"/>
              <w:rPr>
                <w:b w:val="0"/>
                <w:bCs w:val="0"/>
              </w:rPr>
            </w:pPr>
            <w:r w:rsidRPr="00E41F2E">
              <w:rPr>
                <w:b w:val="0"/>
                <w:bCs w:val="0"/>
              </w:rPr>
              <w:t>0.14</w:t>
            </w:r>
          </w:p>
        </w:tc>
        <w:tc>
          <w:tcPr>
            <w:tcW w:w="1204" w:type="dxa"/>
          </w:tcPr>
          <w:p w14:paraId="68FC90F1" w14:textId="77777777" w:rsidR="00E41F2E" w:rsidRPr="00E41F2E" w:rsidRDefault="00E41F2E" w:rsidP="00E41F2E">
            <w:pPr>
              <w:pStyle w:val="FiguretitleFiguresImages"/>
              <w:jc w:val="center"/>
              <w:rPr>
                <w:b w:val="0"/>
                <w:bCs w:val="0"/>
              </w:rPr>
            </w:pPr>
          </w:p>
        </w:tc>
        <w:tc>
          <w:tcPr>
            <w:tcW w:w="1204" w:type="dxa"/>
          </w:tcPr>
          <w:p w14:paraId="3C516476" w14:textId="77777777" w:rsidR="00E41F2E" w:rsidRPr="00E41F2E" w:rsidRDefault="00E41F2E" w:rsidP="00E41F2E">
            <w:pPr>
              <w:pStyle w:val="FiguretitleFiguresImages"/>
              <w:jc w:val="center"/>
              <w:rPr>
                <w:b w:val="0"/>
                <w:bCs w:val="0"/>
              </w:rPr>
            </w:pPr>
          </w:p>
        </w:tc>
        <w:tc>
          <w:tcPr>
            <w:tcW w:w="1204" w:type="dxa"/>
          </w:tcPr>
          <w:p w14:paraId="1987E6D3" w14:textId="77777777" w:rsidR="00E41F2E" w:rsidRPr="00E41F2E" w:rsidRDefault="00E41F2E" w:rsidP="00E41F2E">
            <w:pPr>
              <w:pStyle w:val="FiguretitleFiguresImages"/>
              <w:jc w:val="center"/>
              <w:rPr>
                <w:b w:val="0"/>
                <w:bCs w:val="0"/>
              </w:rPr>
            </w:pPr>
          </w:p>
        </w:tc>
      </w:tr>
      <w:tr w:rsidR="00E41F2E" w14:paraId="66688FE7" w14:textId="77777777" w:rsidTr="0078230A">
        <w:tc>
          <w:tcPr>
            <w:tcW w:w="1203" w:type="dxa"/>
          </w:tcPr>
          <w:p w14:paraId="0A9F4F3B" w14:textId="00BA4930" w:rsidR="00E41F2E" w:rsidRDefault="00E41F2E" w:rsidP="00E41F2E">
            <w:pPr>
              <w:pStyle w:val="FiguretitleFiguresImages"/>
              <w:jc w:val="center"/>
            </w:pPr>
            <w:r w:rsidRPr="00900542">
              <w:t>15.0</w:t>
            </w:r>
          </w:p>
        </w:tc>
        <w:tc>
          <w:tcPr>
            <w:tcW w:w="1203" w:type="dxa"/>
          </w:tcPr>
          <w:p w14:paraId="1CAF3E83" w14:textId="05965B88" w:rsidR="00E41F2E" w:rsidRDefault="00E41F2E" w:rsidP="00E41F2E">
            <w:pPr>
              <w:pStyle w:val="FiguretitleFiguresImages"/>
              <w:jc w:val="center"/>
            </w:pPr>
            <w:r w:rsidRPr="00900542">
              <w:t>15.0</w:t>
            </w:r>
          </w:p>
        </w:tc>
        <w:tc>
          <w:tcPr>
            <w:tcW w:w="1203" w:type="dxa"/>
          </w:tcPr>
          <w:p w14:paraId="09FDE449" w14:textId="74422082" w:rsidR="00E41F2E" w:rsidRPr="00E41F2E" w:rsidRDefault="00E41F2E" w:rsidP="00E41F2E">
            <w:pPr>
              <w:pStyle w:val="FiguretitleFiguresImages"/>
              <w:jc w:val="center"/>
              <w:rPr>
                <w:b w:val="0"/>
                <w:bCs w:val="0"/>
              </w:rPr>
            </w:pPr>
            <w:r w:rsidRPr="00E41F2E">
              <w:rPr>
                <w:b w:val="0"/>
                <w:bCs w:val="0"/>
              </w:rPr>
              <w:t>0.09</w:t>
            </w:r>
          </w:p>
        </w:tc>
        <w:tc>
          <w:tcPr>
            <w:tcW w:w="1203" w:type="dxa"/>
          </w:tcPr>
          <w:p w14:paraId="6C2B7CF0" w14:textId="27E61819" w:rsidR="00E41F2E" w:rsidRPr="00E41F2E" w:rsidRDefault="00E41F2E" w:rsidP="00E41F2E">
            <w:pPr>
              <w:pStyle w:val="FiguretitleFiguresImages"/>
              <w:jc w:val="center"/>
              <w:rPr>
                <w:b w:val="0"/>
                <w:bCs w:val="0"/>
              </w:rPr>
            </w:pPr>
            <w:r w:rsidRPr="00E41F2E">
              <w:rPr>
                <w:b w:val="0"/>
                <w:bCs w:val="0"/>
              </w:rPr>
              <w:t>0.15</w:t>
            </w:r>
          </w:p>
        </w:tc>
        <w:tc>
          <w:tcPr>
            <w:tcW w:w="1204" w:type="dxa"/>
          </w:tcPr>
          <w:p w14:paraId="5B64FAC6" w14:textId="4137325A" w:rsidR="00E41F2E" w:rsidRPr="00E41F2E" w:rsidRDefault="00E41F2E" w:rsidP="00E41F2E">
            <w:pPr>
              <w:pStyle w:val="FiguretitleFiguresImages"/>
              <w:jc w:val="center"/>
              <w:rPr>
                <w:b w:val="0"/>
                <w:bCs w:val="0"/>
              </w:rPr>
            </w:pPr>
            <w:r w:rsidRPr="00E41F2E">
              <w:rPr>
                <w:b w:val="0"/>
                <w:bCs w:val="0"/>
              </w:rPr>
              <w:t>0.18</w:t>
            </w:r>
          </w:p>
        </w:tc>
        <w:tc>
          <w:tcPr>
            <w:tcW w:w="1204" w:type="dxa"/>
          </w:tcPr>
          <w:p w14:paraId="4BF553DF" w14:textId="7D93742B" w:rsidR="00E41F2E" w:rsidRPr="00E41F2E" w:rsidRDefault="00E41F2E" w:rsidP="00E41F2E">
            <w:pPr>
              <w:pStyle w:val="FiguretitleFiguresImages"/>
              <w:jc w:val="center"/>
              <w:rPr>
                <w:b w:val="0"/>
                <w:bCs w:val="0"/>
              </w:rPr>
            </w:pPr>
            <w:r w:rsidRPr="00E41F2E">
              <w:rPr>
                <w:b w:val="0"/>
                <w:bCs w:val="0"/>
              </w:rPr>
              <w:t>0.19</w:t>
            </w:r>
          </w:p>
        </w:tc>
        <w:tc>
          <w:tcPr>
            <w:tcW w:w="1204" w:type="dxa"/>
          </w:tcPr>
          <w:p w14:paraId="1D9F78F7" w14:textId="1CDC8EC8" w:rsidR="00E41F2E" w:rsidRPr="00E41F2E" w:rsidRDefault="00E41F2E" w:rsidP="00E41F2E">
            <w:pPr>
              <w:pStyle w:val="FiguretitleFiguresImages"/>
              <w:jc w:val="center"/>
              <w:rPr>
                <w:b w:val="0"/>
                <w:bCs w:val="0"/>
              </w:rPr>
            </w:pPr>
            <w:r w:rsidRPr="00E41F2E">
              <w:rPr>
                <w:b w:val="0"/>
                <w:bCs w:val="0"/>
              </w:rPr>
              <w:t>0.19</w:t>
            </w:r>
          </w:p>
        </w:tc>
        <w:tc>
          <w:tcPr>
            <w:tcW w:w="1204" w:type="dxa"/>
          </w:tcPr>
          <w:p w14:paraId="09F0653D" w14:textId="77777777" w:rsidR="00E41F2E" w:rsidRPr="00E41F2E" w:rsidRDefault="00E41F2E" w:rsidP="00E41F2E">
            <w:pPr>
              <w:pStyle w:val="FiguretitleFiguresImages"/>
              <w:jc w:val="center"/>
              <w:rPr>
                <w:b w:val="0"/>
                <w:bCs w:val="0"/>
              </w:rPr>
            </w:pPr>
          </w:p>
        </w:tc>
      </w:tr>
      <w:tr w:rsidR="00E41F2E" w14:paraId="6F577CA1" w14:textId="77777777" w:rsidTr="0078230A">
        <w:tc>
          <w:tcPr>
            <w:tcW w:w="1203" w:type="dxa"/>
          </w:tcPr>
          <w:p w14:paraId="54657A57" w14:textId="545E5D8E" w:rsidR="00E41F2E" w:rsidRDefault="00E41F2E" w:rsidP="00E41F2E">
            <w:pPr>
              <w:pStyle w:val="FiguretitleFiguresImages"/>
              <w:jc w:val="center"/>
            </w:pPr>
            <w:r w:rsidRPr="00900542">
              <w:t>15.0</w:t>
            </w:r>
          </w:p>
        </w:tc>
        <w:tc>
          <w:tcPr>
            <w:tcW w:w="1203" w:type="dxa"/>
          </w:tcPr>
          <w:p w14:paraId="54134B3F" w14:textId="4337F4B1" w:rsidR="00E41F2E" w:rsidRDefault="00E41F2E" w:rsidP="00E41F2E">
            <w:pPr>
              <w:pStyle w:val="FiguretitleFiguresImages"/>
              <w:jc w:val="center"/>
            </w:pPr>
            <w:r w:rsidRPr="00900542">
              <w:t>20.0</w:t>
            </w:r>
          </w:p>
        </w:tc>
        <w:tc>
          <w:tcPr>
            <w:tcW w:w="1203" w:type="dxa"/>
          </w:tcPr>
          <w:p w14:paraId="033AA275" w14:textId="54B2F78D" w:rsidR="00E41F2E" w:rsidRPr="00E41F2E" w:rsidRDefault="00E41F2E" w:rsidP="00E41F2E">
            <w:pPr>
              <w:pStyle w:val="FiguretitleFiguresImages"/>
              <w:jc w:val="center"/>
              <w:rPr>
                <w:b w:val="0"/>
                <w:bCs w:val="0"/>
              </w:rPr>
            </w:pPr>
            <w:r w:rsidRPr="00E41F2E">
              <w:rPr>
                <w:b w:val="0"/>
                <w:bCs w:val="0"/>
              </w:rPr>
              <w:t>0.13</w:t>
            </w:r>
          </w:p>
        </w:tc>
        <w:tc>
          <w:tcPr>
            <w:tcW w:w="1203" w:type="dxa"/>
          </w:tcPr>
          <w:p w14:paraId="7B770B90" w14:textId="70CFC079" w:rsidR="00E41F2E" w:rsidRPr="00E41F2E" w:rsidRDefault="00E41F2E" w:rsidP="00E41F2E">
            <w:pPr>
              <w:pStyle w:val="FiguretitleFiguresImages"/>
              <w:jc w:val="center"/>
              <w:rPr>
                <w:b w:val="0"/>
                <w:bCs w:val="0"/>
              </w:rPr>
            </w:pPr>
            <w:r w:rsidRPr="00E41F2E">
              <w:rPr>
                <w:b w:val="0"/>
                <w:bCs w:val="0"/>
              </w:rPr>
              <w:t>0.21</w:t>
            </w:r>
          </w:p>
        </w:tc>
        <w:tc>
          <w:tcPr>
            <w:tcW w:w="1204" w:type="dxa"/>
          </w:tcPr>
          <w:p w14:paraId="210381D6" w14:textId="6D17E381" w:rsidR="00E41F2E" w:rsidRPr="00E41F2E" w:rsidRDefault="00E41F2E" w:rsidP="00E41F2E">
            <w:pPr>
              <w:pStyle w:val="FiguretitleFiguresImages"/>
              <w:jc w:val="center"/>
              <w:rPr>
                <w:b w:val="0"/>
                <w:bCs w:val="0"/>
              </w:rPr>
            </w:pPr>
            <w:r w:rsidRPr="00E41F2E">
              <w:rPr>
                <w:b w:val="0"/>
                <w:bCs w:val="0"/>
              </w:rPr>
              <w:t>0.25</w:t>
            </w:r>
          </w:p>
        </w:tc>
        <w:tc>
          <w:tcPr>
            <w:tcW w:w="1204" w:type="dxa"/>
          </w:tcPr>
          <w:p w14:paraId="1E98B627" w14:textId="487FCE50" w:rsidR="00E41F2E" w:rsidRPr="00E41F2E" w:rsidRDefault="00E41F2E" w:rsidP="00E41F2E">
            <w:pPr>
              <w:pStyle w:val="FiguretitleFiguresImages"/>
              <w:jc w:val="center"/>
              <w:rPr>
                <w:b w:val="0"/>
                <w:bCs w:val="0"/>
              </w:rPr>
            </w:pPr>
            <w:r w:rsidRPr="00E41F2E">
              <w:rPr>
                <w:b w:val="0"/>
                <w:bCs w:val="0"/>
              </w:rPr>
              <w:t>0.28</w:t>
            </w:r>
          </w:p>
        </w:tc>
        <w:tc>
          <w:tcPr>
            <w:tcW w:w="1204" w:type="dxa"/>
          </w:tcPr>
          <w:p w14:paraId="6390AD9D" w14:textId="6A1AB60A" w:rsidR="00E41F2E" w:rsidRPr="00E41F2E" w:rsidRDefault="00E41F2E" w:rsidP="00E41F2E">
            <w:pPr>
              <w:pStyle w:val="FiguretitleFiguresImages"/>
              <w:jc w:val="center"/>
              <w:rPr>
                <w:b w:val="0"/>
                <w:bCs w:val="0"/>
              </w:rPr>
            </w:pPr>
            <w:r w:rsidRPr="00E41F2E">
              <w:rPr>
                <w:b w:val="0"/>
                <w:bCs w:val="0"/>
              </w:rPr>
              <w:t>0.28</w:t>
            </w:r>
          </w:p>
        </w:tc>
        <w:tc>
          <w:tcPr>
            <w:tcW w:w="1204" w:type="dxa"/>
          </w:tcPr>
          <w:p w14:paraId="406149C2" w14:textId="77777777" w:rsidR="00E41F2E" w:rsidRPr="00E41F2E" w:rsidRDefault="00E41F2E" w:rsidP="00E41F2E">
            <w:pPr>
              <w:pStyle w:val="FiguretitleFiguresImages"/>
              <w:jc w:val="center"/>
              <w:rPr>
                <w:b w:val="0"/>
                <w:bCs w:val="0"/>
              </w:rPr>
            </w:pPr>
          </w:p>
        </w:tc>
      </w:tr>
      <w:tr w:rsidR="00E41F2E" w14:paraId="453C9B66" w14:textId="77777777" w:rsidTr="0078230A">
        <w:tc>
          <w:tcPr>
            <w:tcW w:w="1203" w:type="dxa"/>
          </w:tcPr>
          <w:p w14:paraId="0A550E93" w14:textId="1DC69BD1" w:rsidR="00E41F2E" w:rsidRDefault="00E41F2E" w:rsidP="00E41F2E">
            <w:pPr>
              <w:pStyle w:val="FiguretitleFiguresImages"/>
              <w:jc w:val="center"/>
            </w:pPr>
            <w:r w:rsidRPr="00900542">
              <w:t>15.0</w:t>
            </w:r>
          </w:p>
        </w:tc>
        <w:tc>
          <w:tcPr>
            <w:tcW w:w="1203" w:type="dxa"/>
          </w:tcPr>
          <w:p w14:paraId="7C1CC809" w14:textId="67544FE7" w:rsidR="00E41F2E" w:rsidRDefault="00E41F2E" w:rsidP="00E41F2E">
            <w:pPr>
              <w:pStyle w:val="FiguretitleFiguresImages"/>
              <w:jc w:val="center"/>
            </w:pPr>
            <w:r w:rsidRPr="00900542">
              <w:t>25.0</w:t>
            </w:r>
          </w:p>
        </w:tc>
        <w:tc>
          <w:tcPr>
            <w:tcW w:w="1203" w:type="dxa"/>
          </w:tcPr>
          <w:p w14:paraId="7732E8AB" w14:textId="288A4CDA" w:rsidR="00E41F2E" w:rsidRPr="00E41F2E" w:rsidRDefault="00E41F2E" w:rsidP="00E41F2E">
            <w:pPr>
              <w:pStyle w:val="FiguretitleFiguresImages"/>
              <w:jc w:val="center"/>
              <w:rPr>
                <w:b w:val="0"/>
                <w:bCs w:val="0"/>
              </w:rPr>
            </w:pPr>
            <w:r w:rsidRPr="00E41F2E">
              <w:rPr>
                <w:b w:val="0"/>
                <w:bCs w:val="0"/>
              </w:rPr>
              <w:t>0.16</w:t>
            </w:r>
          </w:p>
        </w:tc>
        <w:tc>
          <w:tcPr>
            <w:tcW w:w="1203" w:type="dxa"/>
          </w:tcPr>
          <w:p w14:paraId="7714DB6F" w14:textId="5CB30B4E" w:rsidR="00E41F2E" w:rsidRPr="00E41F2E" w:rsidRDefault="00E41F2E" w:rsidP="00E41F2E">
            <w:pPr>
              <w:pStyle w:val="FiguretitleFiguresImages"/>
              <w:jc w:val="center"/>
              <w:rPr>
                <w:b w:val="0"/>
                <w:bCs w:val="0"/>
              </w:rPr>
            </w:pPr>
            <w:r w:rsidRPr="00E41F2E">
              <w:rPr>
                <w:b w:val="0"/>
                <w:bCs w:val="0"/>
              </w:rPr>
              <w:t>0.27</w:t>
            </w:r>
          </w:p>
        </w:tc>
        <w:tc>
          <w:tcPr>
            <w:tcW w:w="1204" w:type="dxa"/>
          </w:tcPr>
          <w:p w14:paraId="76332024" w14:textId="5BC58D72" w:rsidR="00E41F2E" w:rsidRPr="00E41F2E" w:rsidRDefault="00E41F2E" w:rsidP="00E41F2E">
            <w:pPr>
              <w:pStyle w:val="FiguretitleFiguresImages"/>
              <w:jc w:val="center"/>
              <w:rPr>
                <w:b w:val="0"/>
                <w:bCs w:val="0"/>
              </w:rPr>
            </w:pPr>
            <w:r w:rsidRPr="00E41F2E">
              <w:rPr>
                <w:b w:val="0"/>
                <w:bCs w:val="0"/>
              </w:rPr>
              <w:t>0.33</w:t>
            </w:r>
          </w:p>
        </w:tc>
        <w:tc>
          <w:tcPr>
            <w:tcW w:w="1204" w:type="dxa"/>
          </w:tcPr>
          <w:p w14:paraId="2264F7CC" w14:textId="44D02DA6" w:rsidR="00E41F2E" w:rsidRPr="00E41F2E" w:rsidRDefault="00E41F2E" w:rsidP="00E41F2E">
            <w:pPr>
              <w:pStyle w:val="FiguretitleFiguresImages"/>
              <w:jc w:val="center"/>
              <w:rPr>
                <w:b w:val="0"/>
                <w:bCs w:val="0"/>
              </w:rPr>
            </w:pPr>
            <w:r w:rsidRPr="00E41F2E">
              <w:rPr>
                <w:b w:val="0"/>
                <w:bCs w:val="0"/>
              </w:rPr>
              <w:t>0.37</w:t>
            </w:r>
          </w:p>
        </w:tc>
        <w:tc>
          <w:tcPr>
            <w:tcW w:w="1204" w:type="dxa"/>
          </w:tcPr>
          <w:p w14:paraId="1683042F" w14:textId="01740DFA" w:rsidR="00E41F2E" w:rsidRPr="00E41F2E" w:rsidRDefault="00E41F2E" w:rsidP="00E41F2E">
            <w:pPr>
              <w:pStyle w:val="FiguretitleFiguresImages"/>
              <w:jc w:val="center"/>
              <w:rPr>
                <w:b w:val="0"/>
                <w:bCs w:val="0"/>
              </w:rPr>
            </w:pPr>
            <w:r w:rsidRPr="00E41F2E">
              <w:rPr>
                <w:b w:val="0"/>
                <w:bCs w:val="0"/>
              </w:rPr>
              <w:t>0.38</w:t>
            </w:r>
          </w:p>
        </w:tc>
        <w:tc>
          <w:tcPr>
            <w:tcW w:w="1204" w:type="dxa"/>
          </w:tcPr>
          <w:p w14:paraId="3B4445F5" w14:textId="77777777" w:rsidR="00E41F2E" w:rsidRPr="00E41F2E" w:rsidRDefault="00E41F2E" w:rsidP="00E41F2E">
            <w:pPr>
              <w:pStyle w:val="FiguretitleFiguresImages"/>
              <w:jc w:val="center"/>
              <w:rPr>
                <w:b w:val="0"/>
                <w:bCs w:val="0"/>
              </w:rPr>
            </w:pPr>
          </w:p>
        </w:tc>
      </w:tr>
      <w:tr w:rsidR="00E41F2E" w14:paraId="65E3C1A0" w14:textId="77777777" w:rsidTr="0078230A">
        <w:tc>
          <w:tcPr>
            <w:tcW w:w="1203" w:type="dxa"/>
          </w:tcPr>
          <w:p w14:paraId="41227843" w14:textId="5C48ED09" w:rsidR="00E41F2E" w:rsidRDefault="00E41F2E" w:rsidP="00E41F2E">
            <w:pPr>
              <w:pStyle w:val="FiguretitleFiguresImages"/>
              <w:jc w:val="center"/>
            </w:pPr>
            <w:r w:rsidRPr="00900542">
              <w:t>15.0</w:t>
            </w:r>
          </w:p>
        </w:tc>
        <w:tc>
          <w:tcPr>
            <w:tcW w:w="1203" w:type="dxa"/>
          </w:tcPr>
          <w:p w14:paraId="626C84DE" w14:textId="74BA5B78" w:rsidR="00E41F2E" w:rsidRDefault="00E41F2E" w:rsidP="00E41F2E">
            <w:pPr>
              <w:pStyle w:val="FiguretitleFiguresImages"/>
              <w:jc w:val="center"/>
            </w:pPr>
            <w:r w:rsidRPr="00900542">
              <w:t>30.0</w:t>
            </w:r>
          </w:p>
        </w:tc>
        <w:tc>
          <w:tcPr>
            <w:tcW w:w="1203" w:type="dxa"/>
          </w:tcPr>
          <w:p w14:paraId="78323361" w14:textId="2C53F0CC" w:rsidR="00E41F2E" w:rsidRPr="00E41F2E" w:rsidRDefault="00E41F2E" w:rsidP="00E41F2E">
            <w:pPr>
              <w:pStyle w:val="FiguretitleFiguresImages"/>
              <w:jc w:val="center"/>
              <w:rPr>
                <w:b w:val="0"/>
                <w:bCs w:val="0"/>
              </w:rPr>
            </w:pPr>
            <w:r w:rsidRPr="00E41F2E">
              <w:rPr>
                <w:b w:val="0"/>
                <w:bCs w:val="0"/>
              </w:rPr>
              <w:t>0.19</w:t>
            </w:r>
          </w:p>
        </w:tc>
        <w:tc>
          <w:tcPr>
            <w:tcW w:w="1203" w:type="dxa"/>
          </w:tcPr>
          <w:p w14:paraId="38E9FE4F" w14:textId="2B4992A9" w:rsidR="00E41F2E" w:rsidRPr="00E41F2E" w:rsidRDefault="00E41F2E" w:rsidP="00E41F2E">
            <w:pPr>
              <w:pStyle w:val="FiguretitleFiguresImages"/>
              <w:jc w:val="center"/>
              <w:rPr>
                <w:b w:val="0"/>
                <w:bCs w:val="0"/>
              </w:rPr>
            </w:pPr>
            <w:r w:rsidRPr="00E41F2E">
              <w:rPr>
                <w:b w:val="0"/>
                <w:bCs w:val="0"/>
              </w:rPr>
              <w:t>0.33</w:t>
            </w:r>
          </w:p>
        </w:tc>
        <w:tc>
          <w:tcPr>
            <w:tcW w:w="1204" w:type="dxa"/>
          </w:tcPr>
          <w:p w14:paraId="03CDF019" w14:textId="408C1AFC" w:rsidR="00E41F2E" w:rsidRPr="00E41F2E" w:rsidRDefault="00E41F2E" w:rsidP="00E41F2E">
            <w:pPr>
              <w:pStyle w:val="FiguretitleFiguresImages"/>
              <w:jc w:val="center"/>
              <w:rPr>
                <w:b w:val="0"/>
                <w:bCs w:val="0"/>
              </w:rPr>
            </w:pPr>
            <w:r w:rsidRPr="00E41F2E">
              <w:rPr>
                <w:b w:val="0"/>
                <w:bCs w:val="0"/>
              </w:rPr>
              <w:t>0.41</w:t>
            </w:r>
          </w:p>
        </w:tc>
        <w:tc>
          <w:tcPr>
            <w:tcW w:w="1204" w:type="dxa"/>
          </w:tcPr>
          <w:p w14:paraId="0E80A8EE" w14:textId="59F41B39" w:rsidR="00E41F2E" w:rsidRPr="00E41F2E" w:rsidRDefault="00E41F2E" w:rsidP="00E41F2E">
            <w:pPr>
              <w:pStyle w:val="FiguretitleFiguresImages"/>
              <w:jc w:val="center"/>
              <w:rPr>
                <w:b w:val="0"/>
                <w:bCs w:val="0"/>
              </w:rPr>
            </w:pPr>
            <w:r w:rsidRPr="00E41F2E">
              <w:rPr>
                <w:b w:val="0"/>
                <w:bCs w:val="0"/>
              </w:rPr>
              <w:t>0.46</w:t>
            </w:r>
          </w:p>
        </w:tc>
        <w:tc>
          <w:tcPr>
            <w:tcW w:w="1204" w:type="dxa"/>
          </w:tcPr>
          <w:p w14:paraId="78DD6EA0" w14:textId="04C54635" w:rsidR="00E41F2E" w:rsidRPr="00E41F2E" w:rsidRDefault="00E41F2E" w:rsidP="00E41F2E">
            <w:pPr>
              <w:pStyle w:val="FiguretitleFiguresImages"/>
              <w:jc w:val="center"/>
              <w:rPr>
                <w:b w:val="0"/>
                <w:bCs w:val="0"/>
              </w:rPr>
            </w:pPr>
            <w:r w:rsidRPr="00E41F2E">
              <w:rPr>
                <w:b w:val="0"/>
                <w:bCs w:val="0"/>
              </w:rPr>
              <w:t>0.47</w:t>
            </w:r>
          </w:p>
        </w:tc>
        <w:tc>
          <w:tcPr>
            <w:tcW w:w="1204" w:type="dxa"/>
          </w:tcPr>
          <w:p w14:paraId="61E9EADB" w14:textId="77777777" w:rsidR="00E41F2E" w:rsidRPr="00E41F2E" w:rsidRDefault="00E41F2E" w:rsidP="00E41F2E">
            <w:pPr>
              <w:pStyle w:val="FiguretitleFiguresImages"/>
              <w:jc w:val="center"/>
              <w:rPr>
                <w:b w:val="0"/>
                <w:bCs w:val="0"/>
              </w:rPr>
            </w:pPr>
          </w:p>
        </w:tc>
      </w:tr>
      <w:tr w:rsidR="00E41F2E" w14:paraId="2006F800" w14:textId="77777777" w:rsidTr="0078230A">
        <w:tc>
          <w:tcPr>
            <w:tcW w:w="1203" w:type="dxa"/>
          </w:tcPr>
          <w:p w14:paraId="6D8810CE" w14:textId="1F231355" w:rsidR="00E41F2E" w:rsidRDefault="00E41F2E" w:rsidP="00E41F2E">
            <w:pPr>
              <w:pStyle w:val="FiguretitleFiguresImages"/>
              <w:jc w:val="center"/>
            </w:pPr>
            <w:r w:rsidRPr="00900542">
              <w:t>20.0</w:t>
            </w:r>
          </w:p>
        </w:tc>
        <w:tc>
          <w:tcPr>
            <w:tcW w:w="1203" w:type="dxa"/>
          </w:tcPr>
          <w:p w14:paraId="17F9AE71" w14:textId="1FA96093" w:rsidR="00E41F2E" w:rsidRDefault="00E41F2E" w:rsidP="00E41F2E">
            <w:pPr>
              <w:pStyle w:val="FiguretitleFiguresImages"/>
              <w:jc w:val="center"/>
            </w:pPr>
            <w:r w:rsidRPr="00900542">
              <w:t>20.0</w:t>
            </w:r>
          </w:p>
        </w:tc>
        <w:tc>
          <w:tcPr>
            <w:tcW w:w="1203" w:type="dxa"/>
          </w:tcPr>
          <w:p w14:paraId="60A5E56A" w14:textId="3FEA9FD3" w:rsidR="00E41F2E" w:rsidRPr="00E41F2E" w:rsidRDefault="00E41F2E" w:rsidP="00E41F2E">
            <w:pPr>
              <w:pStyle w:val="FiguretitleFiguresImages"/>
              <w:jc w:val="center"/>
              <w:rPr>
                <w:b w:val="0"/>
                <w:bCs w:val="0"/>
              </w:rPr>
            </w:pPr>
            <w:r w:rsidRPr="00E41F2E">
              <w:rPr>
                <w:b w:val="0"/>
                <w:bCs w:val="0"/>
              </w:rPr>
              <w:t>0.17</w:t>
            </w:r>
          </w:p>
        </w:tc>
        <w:tc>
          <w:tcPr>
            <w:tcW w:w="1203" w:type="dxa"/>
          </w:tcPr>
          <w:p w14:paraId="575EEE78" w14:textId="270232E0" w:rsidR="00E41F2E" w:rsidRPr="00E41F2E" w:rsidRDefault="00E41F2E" w:rsidP="00E41F2E">
            <w:pPr>
              <w:pStyle w:val="FiguretitleFiguresImages"/>
              <w:jc w:val="center"/>
              <w:rPr>
                <w:b w:val="0"/>
                <w:bCs w:val="0"/>
              </w:rPr>
            </w:pPr>
            <w:r w:rsidRPr="00E41F2E">
              <w:rPr>
                <w:b w:val="0"/>
                <w:bCs w:val="0"/>
              </w:rPr>
              <w:t>0.29</w:t>
            </w:r>
          </w:p>
        </w:tc>
        <w:tc>
          <w:tcPr>
            <w:tcW w:w="1204" w:type="dxa"/>
          </w:tcPr>
          <w:p w14:paraId="6FEF5F10" w14:textId="1A669152" w:rsidR="00E41F2E" w:rsidRPr="00E41F2E" w:rsidRDefault="00E41F2E" w:rsidP="00E41F2E">
            <w:pPr>
              <w:pStyle w:val="FiguretitleFiguresImages"/>
              <w:jc w:val="center"/>
              <w:rPr>
                <w:b w:val="0"/>
                <w:bCs w:val="0"/>
              </w:rPr>
            </w:pPr>
            <w:r w:rsidRPr="00E41F2E">
              <w:rPr>
                <w:b w:val="0"/>
                <w:bCs w:val="0"/>
              </w:rPr>
              <w:t>0.37</w:t>
            </w:r>
          </w:p>
        </w:tc>
        <w:tc>
          <w:tcPr>
            <w:tcW w:w="1204" w:type="dxa"/>
          </w:tcPr>
          <w:p w14:paraId="4D1ED11D" w14:textId="6BE1B760" w:rsidR="00E41F2E" w:rsidRPr="00E41F2E" w:rsidRDefault="00E41F2E" w:rsidP="00E41F2E">
            <w:pPr>
              <w:pStyle w:val="FiguretitleFiguresImages"/>
              <w:jc w:val="center"/>
              <w:rPr>
                <w:b w:val="0"/>
                <w:bCs w:val="0"/>
              </w:rPr>
            </w:pPr>
            <w:r w:rsidRPr="00E41F2E">
              <w:rPr>
                <w:b w:val="0"/>
                <w:bCs w:val="0"/>
              </w:rPr>
              <w:t>0.42</w:t>
            </w:r>
          </w:p>
        </w:tc>
        <w:tc>
          <w:tcPr>
            <w:tcW w:w="1204" w:type="dxa"/>
          </w:tcPr>
          <w:p w14:paraId="32491962" w14:textId="4D44CDBE" w:rsidR="00E41F2E" w:rsidRPr="00E41F2E" w:rsidRDefault="00E41F2E" w:rsidP="00E41F2E">
            <w:pPr>
              <w:pStyle w:val="FiguretitleFiguresImages"/>
              <w:jc w:val="center"/>
              <w:rPr>
                <w:b w:val="0"/>
                <w:bCs w:val="0"/>
              </w:rPr>
            </w:pPr>
            <w:r w:rsidRPr="00E41F2E">
              <w:rPr>
                <w:b w:val="0"/>
                <w:bCs w:val="0"/>
              </w:rPr>
              <w:t>0.44</w:t>
            </w:r>
          </w:p>
        </w:tc>
        <w:tc>
          <w:tcPr>
            <w:tcW w:w="1204" w:type="dxa"/>
          </w:tcPr>
          <w:p w14:paraId="395F81E5" w14:textId="6395D334" w:rsidR="00E41F2E" w:rsidRPr="00E41F2E" w:rsidRDefault="00E41F2E" w:rsidP="00E41F2E">
            <w:pPr>
              <w:pStyle w:val="FiguretitleFiguresImages"/>
              <w:jc w:val="center"/>
              <w:rPr>
                <w:b w:val="0"/>
                <w:bCs w:val="0"/>
              </w:rPr>
            </w:pPr>
            <w:r w:rsidRPr="00E41F2E">
              <w:rPr>
                <w:b w:val="0"/>
                <w:bCs w:val="0"/>
              </w:rPr>
              <w:t>0.44</w:t>
            </w:r>
          </w:p>
        </w:tc>
      </w:tr>
      <w:tr w:rsidR="00E41F2E" w14:paraId="2AED12D9" w14:textId="77777777" w:rsidTr="0078230A">
        <w:tc>
          <w:tcPr>
            <w:tcW w:w="1203" w:type="dxa"/>
          </w:tcPr>
          <w:p w14:paraId="4664C841" w14:textId="05D46249" w:rsidR="00E41F2E" w:rsidRDefault="00E41F2E" w:rsidP="00E41F2E">
            <w:pPr>
              <w:pStyle w:val="FiguretitleFiguresImages"/>
              <w:jc w:val="center"/>
            </w:pPr>
            <w:r w:rsidRPr="00900542">
              <w:t>20.0</w:t>
            </w:r>
          </w:p>
        </w:tc>
        <w:tc>
          <w:tcPr>
            <w:tcW w:w="1203" w:type="dxa"/>
          </w:tcPr>
          <w:p w14:paraId="23633E8E" w14:textId="3FCB4FAE" w:rsidR="00E41F2E" w:rsidRDefault="00E41F2E" w:rsidP="00E41F2E">
            <w:pPr>
              <w:pStyle w:val="FiguretitleFiguresImages"/>
              <w:jc w:val="center"/>
            </w:pPr>
            <w:r w:rsidRPr="00900542">
              <w:t>25.0</w:t>
            </w:r>
          </w:p>
        </w:tc>
        <w:tc>
          <w:tcPr>
            <w:tcW w:w="1203" w:type="dxa"/>
          </w:tcPr>
          <w:p w14:paraId="3163985E" w14:textId="75BC92C9" w:rsidR="00E41F2E" w:rsidRPr="00E41F2E" w:rsidRDefault="00E41F2E" w:rsidP="00E41F2E">
            <w:pPr>
              <w:pStyle w:val="FiguretitleFiguresImages"/>
              <w:jc w:val="center"/>
              <w:rPr>
                <w:b w:val="0"/>
                <w:bCs w:val="0"/>
              </w:rPr>
            </w:pPr>
            <w:r w:rsidRPr="00E41F2E">
              <w:rPr>
                <w:b w:val="0"/>
                <w:bCs w:val="0"/>
              </w:rPr>
              <w:t>0.22</w:t>
            </w:r>
          </w:p>
        </w:tc>
        <w:tc>
          <w:tcPr>
            <w:tcW w:w="1203" w:type="dxa"/>
          </w:tcPr>
          <w:p w14:paraId="54D90C43" w14:textId="5E581B49" w:rsidR="00E41F2E" w:rsidRPr="00E41F2E" w:rsidRDefault="00E41F2E" w:rsidP="00E41F2E">
            <w:pPr>
              <w:pStyle w:val="FiguretitleFiguresImages"/>
              <w:jc w:val="center"/>
              <w:rPr>
                <w:b w:val="0"/>
                <w:bCs w:val="0"/>
              </w:rPr>
            </w:pPr>
            <w:r w:rsidRPr="00E41F2E">
              <w:rPr>
                <w:b w:val="0"/>
                <w:bCs w:val="0"/>
              </w:rPr>
              <w:t>0.38</w:t>
            </w:r>
          </w:p>
        </w:tc>
        <w:tc>
          <w:tcPr>
            <w:tcW w:w="1204" w:type="dxa"/>
          </w:tcPr>
          <w:p w14:paraId="25B8566F" w14:textId="751B9981" w:rsidR="00E41F2E" w:rsidRPr="00E41F2E" w:rsidRDefault="00E41F2E" w:rsidP="00E41F2E">
            <w:pPr>
              <w:pStyle w:val="FiguretitleFiguresImages"/>
              <w:jc w:val="center"/>
              <w:rPr>
                <w:b w:val="0"/>
                <w:bCs w:val="0"/>
              </w:rPr>
            </w:pPr>
            <w:r w:rsidRPr="00E41F2E">
              <w:rPr>
                <w:b w:val="0"/>
                <w:bCs w:val="0"/>
              </w:rPr>
              <w:t>0.49</w:t>
            </w:r>
          </w:p>
        </w:tc>
        <w:tc>
          <w:tcPr>
            <w:tcW w:w="1204" w:type="dxa"/>
          </w:tcPr>
          <w:p w14:paraId="2BD8AFF9" w14:textId="3EDCEFD6" w:rsidR="00E41F2E" w:rsidRPr="00E41F2E" w:rsidRDefault="00E41F2E" w:rsidP="00E41F2E">
            <w:pPr>
              <w:pStyle w:val="FiguretitleFiguresImages"/>
              <w:jc w:val="center"/>
              <w:rPr>
                <w:b w:val="0"/>
                <w:bCs w:val="0"/>
              </w:rPr>
            </w:pPr>
            <w:r w:rsidRPr="00E41F2E">
              <w:rPr>
                <w:b w:val="0"/>
                <w:bCs w:val="0"/>
              </w:rPr>
              <w:t>0.56</w:t>
            </w:r>
          </w:p>
        </w:tc>
        <w:tc>
          <w:tcPr>
            <w:tcW w:w="1204" w:type="dxa"/>
          </w:tcPr>
          <w:p w14:paraId="32E3C085" w14:textId="3CE9B5E4" w:rsidR="00E41F2E" w:rsidRPr="00E41F2E" w:rsidRDefault="00E41F2E" w:rsidP="00E41F2E">
            <w:pPr>
              <w:pStyle w:val="FiguretitleFiguresImages"/>
              <w:jc w:val="center"/>
              <w:rPr>
                <w:b w:val="0"/>
                <w:bCs w:val="0"/>
              </w:rPr>
            </w:pPr>
            <w:r w:rsidRPr="00E41F2E">
              <w:rPr>
                <w:b w:val="0"/>
                <w:bCs w:val="0"/>
              </w:rPr>
              <w:t>0.59</w:t>
            </w:r>
          </w:p>
        </w:tc>
        <w:tc>
          <w:tcPr>
            <w:tcW w:w="1204" w:type="dxa"/>
          </w:tcPr>
          <w:p w14:paraId="665D78B8" w14:textId="6CF3BACD" w:rsidR="00E41F2E" w:rsidRPr="00E41F2E" w:rsidRDefault="00E41F2E" w:rsidP="00E41F2E">
            <w:pPr>
              <w:pStyle w:val="FiguretitleFiguresImages"/>
              <w:jc w:val="center"/>
              <w:rPr>
                <w:b w:val="0"/>
                <w:bCs w:val="0"/>
              </w:rPr>
            </w:pPr>
            <w:r w:rsidRPr="00E41F2E">
              <w:rPr>
                <w:b w:val="0"/>
                <w:bCs w:val="0"/>
              </w:rPr>
              <w:t>0.61</w:t>
            </w:r>
          </w:p>
        </w:tc>
      </w:tr>
      <w:tr w:rsidR="00E41F2E" w14:paraId="05AC7BFB" w14:textId="77777777" w:rsidTr="0078230A">
        <w:tc>
          <w:tcPr>
            <w:tcW w:w="1203" w:type="dxa"/>
          </w:tcPr>
          <w:p w14:paraId="63F8C6CD" w14:textId="5D52358B" w:rsidR="00E41F2E" w:rsidRDefault="00E41F2E" w:rsidP="00E41F2E">
            <w:pPr>
              <w:pStyle w:val="FiguretitleFiguresImages"/>
              <w:jc w:val="center"/>
            </w:pPr>
            <w:r w:rsidRPr="00900542">
              <w:t>20.0</w:t>
            </w:r>
          </w:p>
        </w:tc>
        <w:tc>
          <w:tcPr>
            <w:tcW w:w="1203" w:type="dxa"/>
          </w:tcPr>
          <w:p w14:paraId="59EF9A9C" w14:textId="35DD0511" w:rsidR="00E41F2E" w:rsidRDefault="00E41F2E" w:rsidP="00E41F2E">
            <w:pPr>
              <w:pStyle w:val="FiguretitleFiguresImages"/>
              <w:jc w:val="center"/>
            </w:pPr>
            <w:r w:rsidRPr="00900542">
              <w:t>35.0</w:t>
            </w:r>
          </w:p>
        </w:tc>
        <w:tc>
          <w:tcPr>
            <w:tcW w:w="1203" w:type="dxa"/>
          </w:tcPr>
          <w:p w14:paraId="580B4157" w14:textId="7B182268" w:rsidR="00E41F2E" w:rsidRPr="00E41F2E" w:rsidRDefault="00E41F2E" w:rsidP="00E41F2E">
            <w:pPr>
              <w:pStyle w:val="FiguretitleFiguresImages"/>
              <w:jc w:val="center"/>
              <w:rPr>
                <w:b w:val="0"/>
                <w:bCs w:val="0"/>
              </w:rPr>
            </w:pPr>
            <w:r w:rsidRPr="00E41F2E">
              <w:rPr>
                <w:b w:val="0"/>
                <w:bCs w:val="0"/>
              </w:rPr>
              <w:t>0.31</w:t>
            </w:r>
          </w:p>
        </w:tc>
        <w:tc>
          <w:tcPr>
            <w:tcW w:w="1203" w:type="dxa"/>
          </w:tcPr>
          <w:p w14:paraId="42D68B4F" w14:textId="67ECE9B0" w:rsidR="00E41F2E" w:rsidRPr="00E41F2E" w:rsidRDefault="00E41F2E" w:rsidP="00E41F2E">
            <w:pPr>
              <w:pStyle w:val="FiguretitleFiguresImages"/>
              <w:jc w:val="center"/>
              <w:rPr>
                <w:b w:val="0"/>
                <w:bCs w:val="0"/>
              </w:rPr>
            </w:pPr>
            <w:r w:rsidRPr="00E41F2E">
              <w:rPr>
                <w:b w:val="0"/>
                <w:bCs w:val="0"/>
              </w:rPr>
              <w:t>0.55</w:t>
            </w:r>
          </w:p>
        </w:tc>
        <w:tc>
          <w:tcPr>
            <w:tcW w:w="1204" w:type="dxa"/>
          </w:tcPr>
          <w:p w14:paraId="3BAB3456" w14:textId="06CDF329" w:rsidR="00E41F2E" w:rsidRPr="00E41F2E" w:rsidRDefault="00E41F2E" w:rsidP="00E41F2E">
            <w:pPr>
              <w:pStyle w:val="FiguretitleFiguresImages"/>
              <w:jc w:val="center"/>
              <w:rPr>
                <w:b w:val="0"/>
                <w:bCs w:val="0"/>
              </w:rPr>
            </w:pPr>
            <w:r w:rsidRPr="00E41F2E">
              <w:rPr>
                <w:b w:val="0"/>
                <w:bCs w:val="0"/>
              </w:rPr>
              <w:t>0.72</w:t>
            </w:r>
          </w:p>
        </w:tc>
        <w:tc>
          <w:tcPr>
            <w:tcW w:w="1204" w:type="dxa"/>
          </w:tcPr>
          <w:p w14:paraId="32038A87" w14:textId="25F626CA" w:rsidR="00E41F2E" w:rsidRPr="00E41F2E" w:rsidRDefault="00E41F2E" w:rsidP="00E41F2E">
            <w:pPr>
              <w:pStyle w:val="FiguretitleFiguresImages"/>
              <w:jc w:val="center"/>
              <w:rPr>
                <w:b w:val="0"/>
                <w:bCs w:val="0"/>
              </w:rPr>
            </w:pPr>
            <w:r w:rsidRPr="00E41F2E">
              <w:rPr>
                <w:b w:val="0"/>
                <w:bCs w:val="0"/>
              </w:rPr>
              <w:t>0.84</w:t>
            </w:r>
          </w:p>
        </w:tc>
        <w:tc>
          <w:tcPr>
            <w:tcW w:w="1204" w:type="dxa"/>
          </w:tcPr>
          <w:p w14:paraId="4CE63B3A" w14:textId="6F3AE461" w:rsidR="00E41F2E" w:rsidRPr="00E41F2E" w:rsidRDefault="00E41F2E" w:rsidP="00E41F2E">
            <w:pPr>
              <w:pStyle w:val="FiguretitleFiguresImages"/>
              <w:jc w:val="center"/>
              <w:rPr>
                <w:b w:val="0"/>
                <w:bCs w:val="0"/>
              </w:rPr>
            </w:pPr>
            <w:r w:rsidRPr="00E41F2E">
              <w:rPr>
                <w:b w:val="0"/>
                <w:bCs w:val="0"/>
              </w:rPr>
              <w:t>0.91</w:t>
            </w:r>
          </w:p>
        </w:tc>
        <w:tc>
          <w:tcPr>
            <w:tcW w:w="1204" w:type="dxa"/>
          </w:tcPr>
          <w:p w14:paraId="377B0646" w14:textId="415844A4" w:rsidR="00E41F2E" w:rsidRPr="00E41F2E" w:rsidRDefault="00E41F2E" w:rsidP="00E41F2E">
            <w:pPr>
              <w:pStyle w:val="FiguretitleFiguresImages"/>
              <w:jc w:val="center"/>
              <w:rPr>
                <w:b w:val="0"/>
                <w:bCs w:val="0"/>
              </w:rPr>
            </w:pPr>
            <w:r w:rsidRPr="00E41F2E">
              <w:rPr>
                <w:b w:val="0"/>
                <w:bCs w:val="0"/>
              </w:rPr>
              <w:t>0.94</w:t>
            </w:r>
          </w:p>
        </w:tc>
      </w:tr>
      <w:tr w:rsidR="00E41F2E" w14:paraId="0EBC5FE2" w14:textId="77777777" w:rsidTr="0078230A">
        <w:tc>
          <w:tcPr>
            <w:tcW w:w="1203" w:type="dxa"/>
          </w:tcPr>
          <w:p w14:paraId="451D09C6" w14:textId="724E1487" w:rsidR="00E41F2E" w:rsidRDefault="00E41F2E" w:rsidP="00E41F2E">
            <w:pPr>
              <w:pStyle w:val="FiguretitleFiguresImages"/>
              <w:jc w:val="center"/>
            </w:pPr>
            <w:r w:rsidRPr="00900542">
              <w:t>20.0</w:t>
            </w:r>
          </w:p>
        </w:tc>
        <w:tc>
          <w:tcPr>
            <w:tcW w:w="1203" w:type="dxa"/>
          </w:tcPr>
          <w:p w14:paraId="060CD69C" w14:textId="38766DCA" w:rsidR="00E41F2E" w:rsidRDefault="00E41F2E" w:rsidP="00E41F2E">
            <w:pPr>
              <w:pStyle w:val="FiguretitleFiguresImages"/>
              <w:jc w:val="center"/>
            </w:pPr>
            <w:r w:rsidRPr="00900542">
              <w:t>40.0</w:t>
            </w:r>
          </w:p>
        </w:tc>
        <w:tc>
          <w:tcPr>
            <w:tcW w:w="1203" w:type="dxa"/>
          </w:tcPr>
          <w:p w14:paraId="3591E4CE" w14:textId="325EA3B1" w:rsidR="00E41F2E" w:rsidRPr="00E41F2E" w:rsidRDefault="00E41F2E" w:rsidP="00E41F2E">
            <w:pPr>
              <w:pStyle w:val="FiguretitleFiguresImages"/>
              <w:jc w:val="center"/>
              <w:rPr>
                <w:b w:val="0"/>
                <w:bCs w:val="0"/>
              </w:rPr>
            </w:pPr>
            <w:r w:rsidRPr="00E41F2E">
              <w:rPr>
                <w:b w:val="0"/>
                <w:bCs w:val="0"/>
              </w:rPr>
              <w:t>0.36</w:t>
            </w:r>
          </w:p>
        </w:tc>
        <w:tc>
          <w:tcPr>
            <w:tcW w:w="1203" w:type="dxa"/>
          </w:tcPr>
          <w:p w14:paraId="39038D46" w14:textId="73BA97D0" w:rsidR="00E41F2E" w:rsidRPr="00E41F2E" w:rsidRDefault="00E41F2E" w:rsidP="00E41F2E">
            <w:pPr>
              <w:pStyle w:val="FiguretitleFiguresImages"/>
              <w:jc w:val="center"/>
              <w:rPr>
                <w:b w:val="0"/>
                <w:bCs w:val="0"/>
              </w:rPr>
            </w:pPr>
            <w:r w:rsidRPr="00E41F2E">
              <w:rPr>
                <w:b w:val="0"/>
                <w:bCs w:val="0"/>
              </w:rPr>
              <w:t>0.63</w:t>
            </w:r>
          </w:p>
        </w:tc>
        <w:tc>
          <w:tcPr>
            <w:tcW w:w="1204" w:type="dxa"/>
          </w:tcPr>
          <w:p w14:paraId="584F997C" w14:textId="585EF096" w:rsidR="00E41F2E" w:rsidRPr="00E41F2E" w:rsidRDefault="00E41F2E" w:rsidP="00E41F2E">
            <w:pPr>
              <w:pStyle w:val="FiguretitleFiguresImages"/>
              <w:jc w:val="center"/>
              <w:rPr>
                <w:b w:val="0"/>
                <w:bCs w:val="0"/>
              </w:rPr>
            </w:pPr>
            <w:r w:rsidRPr="00E41F2E">
              <w:rPr>
                <w:b w:val="0"/>
                <w:bCs w:val="0"/>
              </w:rPr>
              <w:t>0.84</w:t>
            </w:r>
          </w:p>
        </w:tc>
        <w:tc>
          <w:tcPr>
            <w:tcW w:w="1204" w:type="dxa"/>
          </w:tcPr>
          <w:p w14:paraId="00C008D6" w14:textId="4D40853B" w:rsidR="00E41F2E" w:rsidRPr="00E41F2E" w:rsidRDefault="00E41F2E" w:rsidP="00E41F2E">
            <w:pPr>
              <w:pStyle w:val="FiguretitleFiguresImages"/>
              <w:jc w:val="center"/>
              <w:rPr>
                <w:b w:val="0"/>
                <w:bCs w:val="0"/>
              </w:rPr>
            </w:pPr>
            <w:r w:rsidRPr="00E41F2E">
              <w:rPr>
                <w:b w:val="0"/>
                <w:bCs w:val="0"/>
              </w:rPr>
              <w:t>0.98</w:t>
            </w:r>
          </w:p>
        </w:tc>
        <w:tc>
          <w:tcPr>
            <w:tcW w:w="1204" w:type="dxa"/>
          </w:tcPr>
          <w:p w14:paraId="621FA499" w14:textId="3F440100" w:rsidR="00E41F2E" w:rsidRPr="00E41F2E" w:rsidRDefault="00E41F2E" w:rsidP="00E41F2E">
            <w:pPr>
              <w:pStyle w:val="FiguretitleFiguresImages"/>
              <w:jc w:val="center"/>
              <w:rPr>
                <w:b w:val="0"/>
                <w:bCs w:val="0"/>
              </w:rPr>
            </w:pPr>
            <w:r w:rsidRPr="00E41F2E">
              <w:rPr>
                <w:b w:val="0"/>
                <w:bCs w:val="0"/>
              </w:rPr>
              <w:t>1.06</w:t>
            </w:r>
          </w:p>
        </w:tc>
        <w:tc>
          <w:tcPr>
            <w:tcW w:w="1204" w:type="dxa"/>
          </w:tcPr>
          <w:p w14:paraId="72FA7DE3" w14:textId="2EE72B4D" w:rsidR="00E41F2E" w:rsidRPr="00E41F2E" w:rsidRDefault="00E41F2E" w:rsidP="00E41F2E">
            <w:pPr>
              <w:pStyle w:val="FiguretitleFiguresImages"/>
              <w:jc w:val="center"/>
              <w:rPr>
                <w:b w:val="0"/>
                <w:bCs w:val="0"/>
              </w:rPr>
            </w:pPr>
            <w:r w:rsidRPr="00E41F2E">
              <w:rPr>
                <w:b w:val="0"/>
                <w:bCs w:val="0"/>
              </w:rPr>
              <w:t>1.10</w:t>
            </w:r>
          </w:p>
        </w:tc>
      </w:tr>
      <w:tr w:rsidR="00E41F2E" w14:paraId="659E9A79" w14:textId="77777777" w:rsidTr="0078230A">
        <w:tc>
          <w:tcPr>
            <w:tcW w:w="1203" w:type="dxa"/>
          </w:tcPr>
          <w:p w14:paraId="6BB722A9" w14:textId="7574FBB1" w:rsidR="00E41F2E" w:rsidRDefault="00E41F2E" w:rsidP="00E41F2E">
            <w:pPr>
              <w:pStyle w:val="FiguretitleFiguresImages"/>
              <w:jc w:val="center"/>
            </w:pPr>
            <w:r w:rsidRPr="00900542">
              <w:t>10.0</w:t>
            </w:r>
          </w:p>
        </w:tc>
        <w:tc>
          <w:tcPr>
            <w:tcW w:w="1203" w:type="dxa"/>
          </w:tcPr>
          <w:p w14:paraId="6BB9AB1F" w14:textId="23E8A386" w:rsidR="00E41F2E" w:rsidRDefault="00E41F2E" w:rsidP="00E41F2E">
            <w:pPr>
              <w:pStyle w:val="FiguretitleFiguresImages"/>
              <w:jc w:val="center"/>
            </w:pPr>
            <w:r w:rsidRPr="00900542">
              <w:t>10.0</w:t>
            </w:r>
          </w:p>
        </w:tc>
        <w:tc>
          <w:tcPr>
            <w:tcW w:w="1203" w:type="dxa"/>
          </w:tcPr>
          <w:p w14:paraId="4CE6BC85" w14:textId="2ED606A6" w:rsidR="00E41F2E" w:rsidRPr="00E41F2E" w:rsidRDefault="00E41F2E" w:rsidP="00E41F2E">
            <w:pPr>
              <w:pStyle w:val="FiguretitleFiguresImages"/>
              <w:jc w:val="center"/>
              <w:rPr>
                <w:b w:val="0"/>
                <w:bCs w:val="0"/>
              </w:rPr>
            </w:pPr>
            <w:r w:rsidRPr="00E41F2E">
              <w:rPr>
                <w:b w:val="0"/>
                <w:bCs w:val="0"/>
              </w:rPr>
              <w:t>0.04</w:t>
            </w:r>
          </w:p>
        </w:tc>
        <w:tc>
          <w:tcPr>
            <w:tcW w:w="1203" w:type="dxa"/>
          </w:tcPr>
          <w:p w14:paraId="4ADB28AF" w14:textId="63C9E645" w:rsidR="00E41F2E" w:rsidRPr="00E41F2E" w:rsidRDefault="00E41F2E" w:rsidP="00E41F2E">
            <w:pPr>
              <w:pStyle w:val="FiguretitleFiguresImages"/>
              <w:jc w:val="center"/>
              <w:rPr>
                <w:b w:val="0"/>
                <w:bCs w:val="0"/>
              </w:rPr>
            </w:pPr>
            <w:r w:rsidRPr="00E41F2E">
              <w:rPr>
                <w:b w:val="0"/>
                <w:bCs w:val="0"/>
              </w:rPr>
              <w:t>0.05</w:t>
            </w:r>
          </w:p>
        </w:tc>
        <w:tc>
          <w:tcPr>
            <w:tcW w:w="1204" w:type="dxa"/>
          </w:tcPr>
          <w:p w14:paraId="54B4B0C4" w14:textId="5393C858" w:rsidR="00E41F2E" w:rsidRPr="00E41F2E" w:rsidRDefault="00E41F2E" w:rsidP="00E41F2E">
            <w:pPr>
              <w:pStyle w:val="FiguretitleFiguresImages"/>
              <w:jc w:val="center"/>
              <w:rPr>
                <w:b w:val="0"/>
                <w:bCs w:val="0"/>
              </w:rPr>
            </w:pPr>
            <w:r w:rsidRPr="00E41F2E">
              <w:rPr>
                <w:b w:val="0"/>
                <w:bCs w:val="0"/>
              </w:rPr>
              <w:t>0.06</w:t>
            </w:r>
          </w:p>
        </w:tc>
        <w:tc>
          <w:tcPr>
            <w:tcW w:w="1204" w:type="dxa"/>
          </w:tcPr>
          <w:p w14:paraId="32EE3E53" w14:textId="77777777" w:rsidR="00E41F2E" w:rsidRPr="00E41F2E" w:rsidRDefault="00E41F2E" w:rsidP="00E41F2E">
            <w:pPr>
              <w:pStyle w:val="FiguretitleFiguresImages"/>
              <w:jc w:val="center"/>
              <w:rPr>
                <w:b w:val="0"/>
                <w:bCs w:val="0"/>
              </w:rPr>
            </w:pPr>
          </w:p>
        </w:tc>
        <w:tc>
          <w:tcPr>
            <w:tcW w:w="1204" w:type="dxa"/>
          </w:tcPr>
          <w:p w14:paraId="78D9B7F0" w14:textId="77777777" w:rsidR="00E41F2E" w:rsidRPr="00E41F2E" w:rsidRDefault="00E41F2E" w:rsidP="00E41F2E">
            <w:pPr>
              <w:pStyle w:val="FiguretitleFiguresImages"/>
              <w:jc w:val="center"/>
              <w:rPr>
                <w:b w:val="0"/>
                <w:bCs w:val="0"/>
              </w:rPr>
            </w:pPr>
          </w:p>
        </w:tc>
        <w:tc>
          <w:tcPr>
            <w:tcW w:w="1204" w:type="dxa"/>
          </w:tcPr>
          <w:p w14:paraId="53725E75" w14:textId="77777777" w:rsidR="00E41F2E" w:rsidRPr="00E41F2E" w:rsidRDefault="00E41F2E" w:rsidP="00E41F2E">
            <w:pPr>
              <w:pStyle w:val="FiguretitleFiguresImages"/>
              <w:jc w:val="center"/>
              <w:rPr>
                <w:b w:val="0"/>
                <w:bCs w:val="0"/>
              </w:rPr>
            </w:pPr>
          </w:p>
        </w:tc>
      </w:tr>
      <w:tr w:rsidR="00E41F2E" w14:paraId="090A72B3" w14:textId="77777777" w:rsidTr="0078230A">
        <w:tc>
          <w:tcPr>
            <w:tcW w:w="1203" w:type="dxa"/>
          </w:tcPr>
          <w:p w14:paraId="10990A59" w14:textId="6779CBA8" w:rsidR="00E41F2E" w:rsidRDefault="00E41F2E" w:rsidP="00E41F2E">
            <w:pPr>
              <w:pStyle w:val="FiguretitleFiguresImages"/>
              <w:jc w:val="center"/>
            </w:pPr>
            <w:r w:rsidRPr="00900542">
              <w:t>10.0</w:t>
            </w:r>
          </w:p>
        </w:tc>
        <w:tc>
          <w:tcPr>
            <w:tcW w:w="1203" w:type="dxa"/>
          </w:tcPr>
          <w:p w14:paraId="5A2EAB82" w14:textId="4686D741" w:rsidR="00E41F2E" w:rsidRDefault="00E41F2E" w:rsidP="00E41F2E">
            <w:pPr>
              <w:pStyle w:val="FiguretitleFiguresImages"/>
              <w:jc w:val="center"/>
            </w:pPr>
            <w:r w:rsidRPr="00900542">
              <w:t>15.0</w:t>
            </w:r>
          </w:p>
        </w:tc>
        <w:tc>
          <w:tcPr>
            <w:tcW w:w="1203" w:type="dxa"/>
          </w:tcPr>
          <w:p w14:paraId="4B767663" w14:textId="3DFCAFAE" w:rsidR="00E41F2E" w:rsidRPr="00E41F2E" w:rsidRDefault="00E41F2E" w:rsidP="00E41F2E">
            <w:pPr>
              <w:pStyle w:val="FiguretitleFiguresImages"/>
              <w:jc w:val="center"/>
              <w:rPr>
                <w:b w:val="0"/>
                <w:bCs w:val="0"/>
              </w:rPr>
            </w:pPr>
            <w:r w:rsidRPr="00E41F2E">
              <w:rPr>
                <w:b w:val="0"/>
                <w:bCs w:val="0"/>
              </w:rPr>
              <w:t>0.06</w:t>
            </w:r>
          </w:p>
        </w:tc>
        <w:tc>
          <w:tcPr>
            <w:tcW w:w="1203" w:type="dxa"/>
          </w:tcPr>
          <w:p w14:paraId="1AA89DD7" w14:textId="21EC829A" w:rsidR="00E41F2E" w:rsidRPr="00E41F2E" w:rsidRDefault="00E41F2E" w:rsidP="00E41F2E">
            <w:pPr>
              <w:pStyle w:val="FiguretitleFiguresImages"/>
              <w:jc w:val="center"/>
              <w:rPr>
                <w:b w:val="0"/>
                <w:bCs w:val="0"/>
              </w:rPr>
            </w:pPr>
            <w:r w:rsidRPr="00E41F2E">
              <w:rPr>
                <w:b w:val="0"/>
                <w:bCs w:val="0"/>
              </w:rPr>
              <w:t>0.09</w:t>
            </w:r>
          </w:p>
        </w:tc>
        <w:tc>
          <w:tcPr>
            <w:tcW w:w="1204" w:type="dxa"/>
          </w:tcPr>
          <w:p w14:paraId="51BC0DD5" w14:textId="095B0000" w:rsidR="00E41F2E" w:rsidRPr="00E41F2E" w:rsidRDefault="00E41F2E" w:rsidP="00E41F2E">
            <w:pPr>
              <w:pStyle w:val="FiguretitleFiguresImages"/>
              <w:jc w:val="center"/>
              <w:rPr>
                <w:b w:val="0"/>
                <w:bCs w:val="0"/>
              </w:rPr>
            </w:pPr>
            <w:r w:rsidRPr="00E41F2E">
              <w:rPr>
                <w:b w:val="0"/>
                <w:bCs w:val="0"/>
              </w:rPr>
              <w:t>0.10</w:t>
            </w:r>
          </w:p>
        </w:tc>
        <w:tc>
          <w:tcPr>
            <w:tcW w:w="1204" w:type="dxa"/>
          </w:tcPr>
          <w:p w14:paraId="366B7E38" w14:textId="77777777" w:rsidR="00E41F2E" w:rsidRPr="00E41F2E" w:rsidRDefault="00E41F2E" w:rsidP="00E41F2E">
            <w:pPr>
              <w:pStyle w:val="FiguretitleFiguresImages"/>
              <w:jc w:val="center"/>
              <w:rPr>
                <w:b w:val="0"/>
                <w:bCs w:val="0"/>
              </w:rPr>
            </w:pPr>
          </w:p>
        </w:tc>
        <w:tc>
          <w:tcPr>
            <w:tcW w:w="1204" w:type="dxa"/>
          </w:tcPr>
          <w:p w14:paraId="54D5FC04" w14:textId="77777777" w:rsidR="00E41F2E" w:rsidRPr="00E41F2E" w:rsidRDefault="00E41F2E" w:rsidP="00E41F2E">
            <w:pPr>
              <w:pStyle w:val="FiguretitleFiguresImages"/>
              <w:jc w:val="center"/>
              <w:rPr>
                <w:b w:val="0"/>
                <w:bCs w:val="0"/>
              </w:rPr>
            </w:pPr>
          </w:p>
        </w:tc>
        <w:tc>
          <w:tcPr>
            <w:tcW w:w="1204" w:type="dxa"/>
          </w:tcPr>
          <w:p w14:paraId="3031FED8" w14:textId="77777777" w:rsidR="00E41F2E" w:rsidRPr="00E41F2E" w:rsidRDefault="00E41F2E" w:rsidP="00E41F2E">
            <w:pPr>
              <w:pStyle w:val="FiguretitleFiguresImages"/>
              <w:jc w:val="center"/>
              <w:rPr>
                <w:b w:val="0"/>
                <w:bCs w:val="0"/>
              </w:rPr>
            </w:pPr>
          </w:p>
        </w:tc>
      </w:tr>
      <w:tr w:rsidR="00E41F2E" w14:paraId="5CCD1B8F" w14:textId="77777777" w:rsidTr="0078230A">
        <w:tc>
          <w:tcPr>
            <w:tcW w:w="1203" w:type="dxa"/>
          </w:tcPr>
          <w:p w14:paraId="70DEE26A" w14:textId="031BC05E" w:rsidR="00E41F2E" w:rsidRDefault="00E41F2E" w:rsidP="00E41F2E">
            <w:pPr>
              <w:pStyle w:val="FiguretitleFiguresImages"/>
              <w:jc w:val="center"/>
            </w:pPr>
            <w:r w:rsidRPr="00900542">
              <w:t>10.0</w:t>
            </w:r>
          </w:p>
        </w:tc>
        <w:tc>
          <w:tcPr>
            <w:tcW w:w="1203" w:type="dxa"/>
          </w:tcPr>
          <w:p w14:paraId="31A0EED9" w14:textId="5AAF8ABF" w:rsidR="00E41F2E" w:rsidRDefault="00E41F2E" w:rsidP="00E41F2E">
            <w:pPr>
              <w:pStyle w:val="FiguretitleFiguresImages"/>
              <w:jc w:val="center"/>
            </w:pPr>
            <w:r w:rsidRPr="00900542">
              <w:t>20.0</w:t>
            </w:r>
          </w:p>
        </w:tc>
        <w:tc>
          <w:tcPr>
            <w:tcW w:w="1203" w:type="dxa"/>
          </w:tcPr>
          <w:p w14:paraId="05F7DBB8" w14:textId="1B6AAEDD" w:rsidR="00E41F2E" w:rsidRPr="00E41F2E" w:rsidRDefault="00E41F2E" w:rsidP="00E41F2E">
            <w:pPr>
              <w:pStyle w:val="FiguretitleFiguresImages"/>
              <w:jc w:val="center"/>
              <w:rPr>
                <w:b w:val="0"/>
                <w:bCs w:val="0"/>
              </w:rPr>
            </w:pPr>
            <w:r w:rsidRPr="00E41F2E">
              <w:rPr>
                <w:b w:val="0"/>
                <w:bCs w:val="0"/>
              </w:rPr>
              <w:t>0.08</w:t>
            </w:r>
          </w:p>
        </w:tc>
        <w:tc>
          <w:tcPr>
            <w:tcW w:w="1203" w:type="dxa"/>
          </w:tcPr>
          <w:p w14:paraId="10B4D001" w14:textId="66C306DC" w:rsidR="00E41F2E" w:rsidRPr="00E41F2E" w:rsidRDefault="00E41F2E" w:rsidP="00E41F2E">
            <w:pPr>
              <w:pStyle w:val="FiguretitleFiguresImages"/>
              <w:jc w:val="center"/>
              <w:rPr>
                <w:b w:val="0"/>
                <w:bCs w:val="0"/>
              </w:rPr>
            </w:pPr>
            <w:r w:rsidRPr="00E41F2E">
              <w:rPr>
                <w:b w:val="0"/>
                <w:bCs w:val="0"/>
              </w:rPr>
              <w:t>0.12</w:t>
            </w:r>
          </w:p>
        </w:tc>
        <w:tc>
          <w:tcPr>
            <w:tcW w:w="1204" w:type="dxa"/>
          </w:tcPr>
          <w:p w14:paraId="039C65A6" w14:textId="62EB1710" w:rsidR="00E41F2E" w:rsidRPr="00E41F2E" w:rsidRDefault="00E41F2E" w:rsidP="00E41F2E">
            <w:pPr>
              <w:pStyle w:val="FiguretitleFiguresImages"/>
              <w:jc w:val="center"/>
              <w:rPr>
                <w:b w:val="0"/>
                <w:bCs w:val="0"/>
              </w:rPr>
            </w:pPr>
            <w:r w:rsidRPr="00E41F2E">
              <w:rPr>
                <w:b w:val="0"/>
                <w:bCs w:val="0"/>
              </w:rPr>
              <w:t>0.14</w:t>
            </w:r>
          </w:p>
        </w:tc>
        <w:tc>
          <w:tcPr>
            <w:tcW w:w="1204" w:type="dxa"/>
          </w:tcPr>
          <w:p w14:paraId="21F43606" w14:textId="77777777" w:rsidR="00E41F2E" w:rsidRPr="00E41F2E" w:rsidRDefault="00E41F2E" w:rsidP="00E41F2E">
            <w:pPr>
              <w:pStyle w:val="FiguretitleFiguresImages"/>
              <w:jc w:val="center"/>
              <w:rPr>
                <w:b w:val="0"/>
                <w:bCs w:val="0"/>
              </w:rPr>
            </w:pPr>
          </w:p>
        </w:tc>
        <w:tc>
          <w:tcPr>
            <w:tcW w:w="1204" w:type="dxa"/>
          </w:tcPr>
          <w:p w14:paraId="30C937CE" w14:textId="77777777" w:rsidR="00E41F2E" w:rsidRPr="00E41F2E" w:rsidRDefault="00E41F2E" w:rsidP="00E41F2E">
            <w:pPr>
              <w:pStyle w:val="FiguretitleFiguresImages"/>
              <w:jc w:val="center"/>
              <w:rPr>
                <w:b w:val="0"/>
                <w:bCs w:val="0"/>
              </w:rPr>
            </w:pPr>
          </w:p>
        </w:tc>
        <w:tc>
          <w:tcPr>
            <w:tcW w:w="1204" w:type="dxa"/>
          </w:tcPr>
          <w:p w14:paraId="326EB972" w14:textId="77777777" w:rsidR="00E41F2E" w:rsidRPr="00E41F2E" w:rsidRDefault="00E41F2E" w:rsidP="00E41F2E">
            <w:pPr>
              <w:pStyle w:val="FiguretitleFiguresImages"/>
              <w:jc w:val="center"/>
              <w:rPr>
                <w:b w:val="0"/>
                <w:bCs w:val="0"/>
              </w:rPr>
            </w:pPr>
          </w:p>
        </w:tc>
      </w:tr>
    </w:tbl>
    <w:p w14:paraId="22C25CD5" w14:textId="77777777" w:rsidR="000B6EB7" w:rsidRPr="00E41F2E" w:rsidRDefault="000B6EB7" w:rsidP="00E41F2E">
      <w:pPr>
        <w:pStyle w:val="Tabletext"/>
      </w:pPr>
    </w:p>
    <w:p w14:paraId="55D94327" w14:textId="57B7400D" w:rsidR="00943E07" w:rsidRPr="00E41F2E" w:rsidRDefault="00943E07" w:rsidP="00E41F2E">
      <w:pPr>
        <w:pStyle w:val="Tabletext"/>
      </w:pPr>
      <w:r w:rsidRPr="00E41F2E">
        <w:tab/>
      </w:r>
    </w:p>
    <w:p w14:paraId="54E3AA21" w14:textId="78CCE2FA" w:rsidR="00943E07" w:rsidRPr="00E41F2E" w:rsidRDefault="00943E07" w:rsidP="00E41F2E">
      <w:pPr>
        <w:pStyle w:val="FiguretitleFiguresImages"/>
      </w:pPr>
      <w:r w:rsidRPr="00E41F2E">
        <w:lastRenderedPageBreak/>
        <w:t>Table 2. Volume of water in small gully dams</w:t>
      </w:r>
    </w:p>
    <w:tbl>
      <w:tblPr>
        <w:tblStyle w:val="TableGrid"/>
        <w:tblW w:w="0" w:type="auto"/>
        <w:tblCellMar>
          <w:left w:w="113" w:type="dxa"/>
          <w:right w:w="113" w:type="dxa"/>
        </w:tblCellMar>
        <w:tblLook w:val="04A0" w:firstRow="1" w:lastRow="0" w:firstColumn="1" w:lastColumn="0" w:noHBand="0" w:noVBand="1"/>
      </w:tblPr>
      <w:tblGrid>
        <w:gridCol w:w="1203"/>
        <w:gridCol w:w="1203"/>
        <w:gridCol w:w="1203"/>
        <w:gridCol w:w="1203"/>
        <w:gridCol w:w="1204"/>
        <w:gridCol w:w="1204"/>
        <w:gridCol w:w="1204"/>
        <w:gridCol w:w="1204"/>
      </w:tblGrid>
      <w:tr w:rsidR="00E41F2E" w14:paraId="0D5F32E1" w14:textId="77777777" w:rsidTr="0078230A">
        <w:tc>
          <w:tcPr>
            <w:tcW w:w="9628" w:type="dxa"/>
            <w:gridSpan w:val="8"/>
          </w:tcPr>
          <w:p w14:paraId="2E79AFEF" w14:textId="7FF38014" w:rsidR="00E41F2E" w:rsidRPr="00E41F2E" w:rsidRDefault="00E41F2E" w:rsidP="00DE337C">
            <w:pPr>
              <w:pStyle w:val="Tabletext"/>
              <w:rPr>
                <w:b/>
                <w:bCs/>
              </w:rPr>
            </w:pPr>
            <w:r w:rsidRPr="00E41F2E">
              <w:rPr>
                <w:b/>
                <w:bCs/>
              </w:rPr>
              <w:t xml:space="preserve">Volume of water in a small gully dam (megalitres) – Batter slope 3:1 </w:t>
            </w:r>
          </w:p>
        </w:tc>
      </w:tr>
      <w:tr w:rsidR="00E41F2E" w14:paraId="716722B8" w14:textId="77777777" w:rsidTr="0078230A">
        <w:tc>
          <w:tcPr>
            <w:tcW w:w="2406" w:type="dxa"/>
            <w:gridSpan w:val="2"/>
          </w:tcPr>
          <w:p w14:paraId="182F870E" w14:textId="77777777" w:rsidR="00E41F2E" w:rsidRDefault="00E41F2E" w:rsidP="00DE337C">
            <w:pPr>
              <w:pStyle w:val="FiguretitleFiguresImages"/>
              <w:jc w:val="center"/>
            </w:pPr>
            <w:r w:rsidRPr="00E41F2E">
              <w:t>Water dimensions (metres)</w:t>
            </w:r>
          </w:p>
        </w:tc>
        <w:tc>
          <w:tcPr>
            <w:tcW w:w="7222" w:type="dxa"/>
            <w:gridSpan w:val="6"/>
          </w:tcPr>
          <w:p w14:paraId="725CE918" w14:textId="77777777" w:rsidR="00E41F2E" w:rsidRDefault="00E41F2E" w:rsidP="00DE337C">
            <w:pPr>
              <w:pStyle w:val="FiguretitleFiguresImages"/>
              <w:jc w:val="center"/>
            </w:pPr>
            <w:r w:rsidRPr="00E41F2E">
              <w:t>Depth of water (metres)</w:t>
            </w:r>
          </w:p>
        </w:tc>
      </w:tr>
      <w:tr w:rsidR="00E41F2E" w14:paraId="72D46D42" w14:textId="77777777" w:rsidTr="0078230A">
        <w:tc>
          <w:tcPr>
            <w:tcW w:w="1203" w:type="dxa"/>
          </w:tcPr>
          <w:p w14:paraId="1CABE75B" w14:textId="77777777" w:rsidR="00E41F2E" w:rsidRDefault="00E41F2E" w:rsidP="00DE337C">
            <w:pPr>
              <w:pStyle w:val="FiguretitleFiguresImages"/>
              <w:jc w:val="center"/>
            </w:pPr>
            <w:r w:rsidRPr="00401191">
              <w:t>Length</w:t>
            </w:r>
          </w:p>
        </w:tc>
        <w:tc>
          <w:tcPr>
            <w:tcW w:w="1203" w:type="dxa"/>
          </w:tcPr>
          <w:p w14:paraId="09D740F0" w14:textId="77777777" w:rsidR="00E41F2E" w:rsidRDefault="00E41F2E" w:rsidP="00DE337C">
            <w:pPr>
              <w:pStyle w:val="FiguretitleFiguresImages"/>
              <w:jc w:val="center"/>
            </w:pPr>
            <w:r w:rsidRPr="00401191">
              <w:t>Width</w:t>
            </w:r>
          </w:p>
        </w:tc>
        <w:tc>
          <w:tcPr>
            <w:tcW w:w="1203" w:type="dxa"/>
          </w:tcPr>
          <w:p w14:paraId="21E2F77A" w14:textId="77777777" w:rsidR="00E41F2E" w:rsidRDefault="00E41F2E" w:rsidP="00DE337C">
            <w:pPr>
              <w:pStyle w:val="FiguretitleFiguresImages"/>
              <w:jc w:val="center"/>
            </w:pPr>
            <w:r w:rsidRPr="00401191">
              <w:t>0.5</w:t>
            </w:r>
          </w:p>
        </w:tc>
        <w:tc>
          <w:tcPr>
            <w:tcW w:w="1203" w:type="dxa"/>
          </w:tcPr>
          <w:p w14:paraId="1B3CD751" w14:textId="77777777" w:rsidR="00E41F2E" w:rsidRDefault="00E41F2E" w:rsidP="00DE337C">
            <w:pPr>
              <w:pStyle w:val="FiguretitleFiguresImages"/>
              <w:jc w:val="center"/>
            </w:pPr>
            <w:r w:rsidRPr="00401191">
              <w:t>1.0</w:t>
            </w:r>
          </w:p>
        </w:tc>
        <w:tc>
          <w:tcPr>
            <w:tcW w:w="1204" w:type="dxa"/>
          </w:tcPr>
          <w:p w14:paraId="081D09A8" w14:textId="77777777" w:rsidR="00E41F2E" w:rsidRDefault="00E41F2E" w:rsidP="00DE337C">
            <w:pPr>
              <w:pStyle w:val="FiguretitleFiguresImages"/>
              <w:jc w:val="center"/>
            </w:pPr>
            <w:r w:rsidRPr="00401191">
              <w:t>1.5</w:t>
            </w:r>
          </w:p>
        </w:tc>
        <w:tc>
          <w:tcPr>
            <w:tcW w:w="1204" w:type="dxa"/>
          </w:tcPr>
          <w:p w14:paraId="5D083398" w14:textId="77777777" w:rsidR="00E41F2E" w:rsidRDefault="00E41F2E" w:rsidP="00DE337C">
            <w:pPr>
              <w:pStyle w:val="FiguretitleFiguresImages"/>
              <w:jc w:val="center"/>
            </w:pPr>
            <w:r w:rsidRPr="00401191">
              <w:t>2.0</w:t>
            </w:r>
          </w:p>
        </w:tc>
        <w:tc>
          <w:tcPr>
            <w:tcW w:w="1204" w:type="dxa"/>
          </w:tcPr>
          <w:p w14:paraId="1EB02596" w14:textId="77777777" w:rsidR="00E41F2E" w:rsidRDefault="00E41F2E" w:rsidP="00DE337C">
            <w:pPr>
              <w:pStyle w:val="FiguretitleFiguresImages"/>
              <w:jc w:val="center"/>
            </w:pPr>
            <w:r w:rsidRPr="00401191">
              <w:t>2.5</w:t>
            </w:r>
          </w:p>
        </w:tc>
        <w:tc>
          <w:tcPr>
            <w:tcW w:w="1204" w:type="dxa"/>
          </w:tcPr>
          <w:p w14:paraId="669EBD63" w14:textId="77777777" w:rsidR="00E41F2E" w:rsidRDefault="00E41F2E" w:rsidP="00DE337C">
            <w:pPr>
              <w:pStyle w:val="FiguretitleFiguresImages"/>
              <w:jc w:val="center"/>
            </w:pPr>
            <w:r w:rsidRPr="00401191">
              <w:t>3.0</w:t>
            </w:r>
          </w:p>
        </w:tc>
      </w:tr>
      <w:tr w:rsidR="00E41F2E" w14:paraId="14A005BC" w14:textId="77777777" w:rsidTr="0078230A">
        <w:tc>
          <w:tcPr>
            <w:tcW w:w="1203" w:type="dxa"/>
          </w:tcPr>
          <w:p w14:paraId="5A706533" w14:textId="31E20757" w:rsidR="00E41F2E" w:rsidRDefault="00E41F2E" w:rsidP="00E41F2E">
            <w:pPr>
              <w:pStyle w:val="FiguretitleFiguresImages"/>
              <w:jc w:val="center"/>
            </w:pPr>
            <w:r w:rsidRPr="0094103D">
              <w:t>5.0</w:t>
            </w:r>
          </w:p>
        </w:tc>
        <w:tc>
          <w:tcPr>
            <w:tcW w:w="1203" w:type="dxa"/>
          </w:tcPr>
          <w:p w14:paraId="24E748D8" w14:textId="0ED111F8" w:rsidR="00E41F2E" w:rsidRDefault="00E41F2E" w:rsidP="00E41F2E">
            <w:pPr>
              <w:pStyle w:val="FiguretitleFiguresImages"/>
              <w:jc w:val="center"/>
            </w:pPr>
            <w:r w:rsidRPr="0094103D">
              <w:t>5.0</w:t>
            </w:r>
          </w:p>
        </w:tc>
        <w:tc>
          <w:tcPr>
            <w:tcW w:w="1203" w:type="dxa"/>
          </w:tcPr>
          <w:p w14:paraId="57E24ED9" w14:textId="0C516545" w:rsidR="00E41F2E" w:rsidRPr="00E41F2E" w:rsidRDefault="00E41F2E" w:rsidP="00E41F2E">
            <w:pPr>
              <w:pStyle w:val="FiguretitleFiguresImages"/>
              <w:jc w:val="center"/>
              <w:rPr>
                <w:b w:val="0"/>
                <w:bCs w:val="0"/>
              </w:rPr>
            </w:pPr>
            <w:r w:rsidRPr="00E41F2E">
              <w:rPr>
                <w:b w:val="0"/>
                <w:bCs w:val="0"/>
              </w:rPr>
              <w:t>0.01</w:t>
            </w:r>
          </w:p>
        </w:tc>
        <w:tc>
          <w:tcPr>
            <w:tcW w:w="1203" w:type="dxa"/>
          </w:tcPr>
          <w:p w14:paraId="1FF7C682" w14:textId="77777777" w:rsidR="00E41F2E" w:rsidRPr="00E41F2E" w:rsidRDefault="00E41F2E" w:rsidP="00E41F2E">
            <w:pPr>
              <w:pStyle w:val="FiguretitleFiguresImages"/>
              <w:jc w:val="center"/>
              <w:rPr>
                <w:b w:val="0"/>
                <w:bCs w:val="0"/>
              </w:rPr>
            </w:pPr>
          </w:p>
        </w:tc>
        <w:tc>
          <w:tcPr>
            <w:tcW w:w="1204" w:type="dxa"/>
          </w:tcPr>
          <w:p w14:paraId="7F871D60" w14:textId="77777777" w:rsidR="00E41F2E" w:rsidRPr="00E41F2E" w:rsidRDefault="00E41F2E" w:rsidP="00E41F2E">
            <w:pPr>
              <w:pStyle w:val="FiguretitleFiguresImages"/>
              <w:jc w:val="center"/>
              <w:rPr>
                <w:b w:val="0"/>
                <w:bCs w:val="0"/>
              </w:rPr>
            </w:pPr>
          </w:p>
        </w:tc>
        <w:tc>
          <w:tcPr>
            <w:tcW w:w="1204" w:type="dxa"/>
          </w:tcPr>
          <w:p w14:paraId="7D7ED5E5" w14:textId="77777777" w:rsidR="00E41F2E" w:rsidRPr="00E41F2E" w:rsidRDefault="00E41F2E" w:rsidP="00E41F2E">
            <w:pPr>
              <w:pStyle w:val="FiguretitleFiguresImages"/>
              <w:jc w:val="center"/>
              <w:rPr>
                <w:b w:val="0"/>
                <w:bCs w:val="0"/>
              </w:rPr>
            </w:pPr>
          </w:p>
        </w:tc>
        <w:tc>
          <w:tcPr>
            <w:tcW w:w="1204" w:type="dxa"/>
          </w:tcPr>
          <w:p w14:paraId="05E0B34C" w14:textId="77777777" w:rsidR="00E41F2E" w:rsidRPr="00E41F2E" w:rsidRDefault="00E41F2E" w:rsidP="00E41F2E">
            <w:pPr>
              <w:pStyle w:val="FiguretitleFiguresImages"/>
              <w:jc w:val="center"/>
              <w:rPr>
                <w:b w:val="0"/>
                <w:bCs w:val="0"/>
              </w:rPr>
            </w:pPr>
          </w:p>
        </w:tc>
        <w:tc>
          <w:tcPr>
            <w:tcW w:w="1204" w:type="dxa"/>
          </w:tcPr>
          <w:p w14:paraId="184B1CE4" w14:textId="77777777" w:rsidR="00E41F2E" w:rsidRPr="00E41F2E" w:rsidRDefault="00E41F2E" w:rsidP="00E41F2E">
            <w:pPr>
              <w:pStyle w:val="FiguretitleFiguresImages"/>
              <w:jc w:val="center"/>
              <w:rPr>
                <w:b w:val="0"/>
                <w:bCs w:val="0"/>
              </w:rPr>
            </w:pPr>
          </w:p>
        </w:tc>
      </w:tr>
      <w:tr w:rsidR="00E41F2E" w14:paraId="44DBF3C3" w14:textId="77777777" w:rsidTr="0078230A">
        <w:tc>
          <w:tcPr>
            <w:tcW w:w="1203" w:type="dxa"/>
          </w:tcPr>
          <w:p w14:paraId="5A08CBE5" w14:textId="7AF4667F" w:rsidR="00E41F2E" w:rsidRDefault="00E41F2E" w:rsidP="00E41F2E">
            <w:pPr>
              <w:pStyle w:val="FiguretitleFiguresImages"/>
              <w:jc w:val="center"/>
            </w:pPr>
            <w:r w:rsidRPr="0094103D">
              <w:t>5.0</w:t>
            </w:r>
          </w:p>
        </w:tc>
        <w:tc>
          <w:tcPr>
            <w:tcW w:w="1203" w:type="dxa"/>
          </w:tcPr>
          <w:p w14:paraId="1E82FECA" w14:textId="46928238" w:rsidR="00E41F2E" w:rsidRDefault="00E41F2E" w:rsidP="00E41F2E">
            <w:pPr>
              <w:pStyle w:val="FiguretitleFiguresImages"/>
              <w:jc w:val="center"/>
            </w:pPr>
            <w:r w:rsidRPr="0094103D">
              <w:t>10.0</w:t>
            </w:r>
          </w:p>
        </w:tc>
        <w:tc>
          <w:tcPr>
            <w:tcW w:w="1203" w:type="dxa"/>
          </w:tcPr>
          <w:p w14:paraId="227542C2" w14:textId="2AAB0D1E" w:rsidR="00E41F2E" w:rsidRPr="00E41F2E" w:rsidRDefault="00E41F2E" w:rsidP="00E41F2E">
            <w:pPr>
              <w:pStyle w:val="FiguretitleFiguresImages"/>
              <w:jc w:val="center"/>
              <w:rPr>
                <w:b w:val="0"/>
                <w:bCs w:val="0"/>
              </w:rPr>
            </w:pPr>
            <w:r w:rsidRPr="00E41F2E">
              <w:rPr>
                <w:b w:val="0"/>
                <w:bCs w:val="0"/>
              </w:rPr>
              <w:t>0.01</w:t>
            </w:r>
          </w:p>
        </w:tc>
        <w:tc>
          <w:tcPr>
            <w:tcW w:w="1203" w:type="dxa"/>
          </w:tcPr>
          <w:p w14:paraId="078EC8DF" w14:textId="77777777" w:rsidR="00E41F2E" w:rsidRPr="00E41F2E" w:rsidRDefault="00E41F2E" w:rsidP="00E41F2E">
            <w:pPr>
              <w:pStyle w:val="FiguretitleFiguresImages"/>
              <w:jc w:val="center"/>
              <w:rPr>
                <w:b w:val="0"/>
                <w:bCs w:val="0"/>
              </w:rPr>
            </w:pPr>
          </w:p>
        </w:tc>
        <w:tc>
          <w:tcPr>
            <w:tcW w:w="1204" w:type="dxa"/>
          </w:tcPr>
          <w:p w14:paraId="0BBCD5ED" w14:textId="77777777" w:rsidR="00E41F2E" w:rsidRPr="00E41F2E" w:rsidRDefault="00E41F2E" w:rsidP="00E41F2E">
            <w:pPr>
              <w:pStyle w:val="FiguretitleFiguresImages"/>
              <w:jc w:val="center"/>
              <w:rPr>
                <w:b w:val="0"/>
                <w:bCs w:val="0"/>
              </w:rPr>
            </w:pPr>
          </w:p>
        </w:tc>
        <w:tc>
          <w:tcPr>
            <w:tcW w:w="1204" w:type="dxa"/>
          </w:tcPr>
          <w:p w14:paraId="6667A070" w14:textId="77777777" w:rsidR="00E41F2E" w:rsidRPr="00E41F2E" w:rsidRDefault="00E41F2E" w:rsidP="00E41F2E">
            <w:pPr>
              <w:pStyle w:val="FiguretitleFiguresImages"/>
              <w:jc w:val="center"/>
              <w:rPr>
                <w:b w:val="0"/>
                <w:bCs w:val="0"/>
              </w:rPr>
            </w:pPr>
          </w:p>
        </w:tc>
        <w:tc>
          <w:tcPr>
            <w:tcW w:w="1204" w:type="dxa"/>
          </w:tcPr>
          <w:p w14:paraId="3082E37F" w14:textId="77777777" w:rsidR="00E41F2E" w:rsidRPr="00E41F2E" w:rsidRDefault="00E41F2E" w:rsidP="00E41F2E">
            <w:pPr>
              <w:pStyle w:val="FiguretitleFiguresImages"/>
              <w:jc w:val="center"/>
              <w:rPr>
                <w:b w:val="0"/>
                <w:bCs w:val="0"/>
              </w:rPr>
            </w:pPr>
          </w:p>
        </w:tc>
        <w:tc>
          <w:tcPr>
            <w:tcW w:w="1204" w:type="dxa"/>
          </w:tcPr>
          <w:p w14:paraId="285E4DD0" w14:textId="77777777" w:rsidR="00E41F2E" w:rsidRPr="00E41F2E" w:rsidRDefault="00E41F2E" w:rsidP="00E41F2E">
            <w:pPr>
              <w:pStyle w:val="FiguretitleFiguresImages"/>
              <w:jc w:val="center"/>
              <w:rPr>
                <w:b w:val="0"/>
                <w:bCs w:val="0"/>
              </w:rPr>
            </w:pPr>
          </w:p>
        </w:tc>
      </w:tr>
      <w:tr w:rsidR="00E41F2E" w14:paraId="33584989" w14:textId="77777777" w:rsidTr="0078230A">
        <w:tc>
          <w:tcPr>
            <w:tcW w:w="1203" w:type="dxa"/>
          </w:tcPr>
          <w:p w14:paraId="45235974" w14:textId="7D6CA859" w:rsidR="00E41F2E" w:rsidRDefault="00E41F2E" w:rsidP="00E41F2E">
            <w:pPr>
              <w:pStyle w:val="FiguretitleFiguresImages"/>
              <w:jc w:val="center"/>
            </w:pPr>
            <w:r w:rsidRPr="0094103D">
              <w:t>10.0</w:t>
            </w:r>
          </w:p>
        </w:tc>
        <w:tc>
          <w:tcPr>
            <w:tcW w:w="1203" w:type="dxa"/>
          </w:tcPr>
          <w:p w14:paraId="782B9A45" w14:textId="676F7846" w:rsidR="00E41F2E" w:rsidRDefault="00E41F2E" w:rsidP="00E41F2E">
            <w:pPr>
              <w:pStyle w:val="FiguretitleFiguresImages"/>
              <w:jc w:val="center"/>
            </w:pPr>
            <w:r w:rsidRPr="0094103D">
              <w:t>10.0</w:t>
            </w:r>
          </w:p>
        </w:tc>
        <w:tc>
          <w:tcPr>
            <w:tcW w:w="1203" w:type="dxa"/>
          </w:tcPr>
          <w:p w14:paraId="3BCA2ED2" w14:textId="747C1185" w:rsidR="00E41F2E" w:rsidRPr="00E41F2E" w:rsidRDefault="00E41F2E" w:rsidP="00E41F2E">
            <w:pPr>
              <w:pStyle w:val="FiguretitleFiguresImages"/>
              <w:jc w:val="center"/>
              <w:rPr>
                <w:b w:val="0"/>
                <w:bCs w:val="0"/>
              </w:rPr>
            </w:pPr>
            <w:r w:rsidRPr="00E41F2E">
              <w:rPr>
                <w:b w:val="0"/>
                <w:bCs w:val="0"/>
              </w:rPr>
              <w:t>0.01</w:t>
            </w:r>
          </w:p>
        </w:tc>
        <w:tc>
          <w:tcPr>
            <w:tcW w:w="1203" w:type="dxa"/>
          </w:tcPr>
          <w:p w14:paraId="5672FB64" w14:textId="13848FF8" w:rsidR="00E41F2E" w:rsidRPr="00E41F2E" w:rsidRDefault="00E41F2E" w:rsidP="00E41F2E">
            <w:pPr>
              <w:pStyle w:val="FiguretitleFiguresImages"/>
              <w:jc w:val="center"/>
              <w:rPr>
                <w:b w:val="0"/>
                <w:bCs w:val="0"/>
              </w:rPr>
            </w:pPr>
            <w:r w:rsidRPr="00E41F2E">
              <w:rPr>
                <w:b w:val="0"/>
                <w:bCs w:val="0"/>
              </w:rPr>
              <w:t>0.02</w:t>
            </w:r>
          </w:p>
        </w:tc>
        <w:tc>
          <w:tcPr>
            <w:tcW w:w="1204" w:type="dxa"/>
          </w:tcPr>
          <w:p w14:paraId="142301A6" w14:textId="46E5C97E" w:rsidR="00E41F2E" w:rsidRPr="00E41F2E" w:rsidRDefault="00E41F2E" w:rsidP="00E41F2E">
            <w:pPr>
              <w:pStyle w:val="FiguretitleFiguresImages"/>
              <w:jc w:val="center"/>
              <w:rPr>
                <w:b w:val="0"/>
                <w:bCs w:val="0"/>
              </w:rPr>
            </w:pPr>
            <w:r w:rsidRPr="00E41F2E">
              <w:rPr>
                <w:b w:val="0"/>
                <w:bCs w:val="0"/>
              </w:rPr>
              <w:t>0.03</w:t>
            </w:r>
          </w:p>
        </w:tc>
        <w:tc>
          <w:tcPr>
            <w:tcW w:w="1204" w:type="dxa"/>
          </w:tcPr>
          <w:p w14:paraId="1E02FA60" w14:textId="77777777" w:rsidR="00E41F2E" w:rsidRPr="00E41F2E" w:rsidRDefault="00E41F2E" w:rsidP="00E41F2E">
            <w:pPr>
              <w:pStyle w:val="FiguretitleFiguresImages"/>
              <w:jc w:val="center"/>
              <w:rPr>
                <w:b w:val="0"/>
                <w:bCs w:val="0"/>
              </w:rPr>
            </w:pPr>
          </w:p>
        </w:tc>
        <w:tc>
          <w:tcPr>
            <w:tcW w:w="1204" w:type="dxa"/>
          </w:tcPr>
          <w:p w14:paraId="734BE9C6" w14:textId="77777777" w:rsidR="00E41F2E" w:rsidRPr="00E41F2E" w:rsidRDefault="00E41F2E" w:rsidP="00E41F2E">
            <w:pPr>
              <w:pStyle w:val="FiguretitleFiguresImages"/>
              <w:jc w:val="center"/>
              <w:rPr>
                <w:b w:val="0"/>
                <w:bCs w:val="0"/>
              </w:rPr>
            </w:pPr>
          </w:p>
        </w:tc>
        <w:tc>
          <w:tcPr>
            <w:tcW w:w="1204" w:type="dxa"/>
          </w:tcPr>
          <w:p w14:paraId="425433E9" w14:textId="77777777" w:rsidR="00E41F2E" w:rsidRPr="00E41F2E" w:rsidRDefault="00E41F2E" w:rsidP="00E41F2E">
            <w:pPr>
              <w:pStyle w:val="FiguretitleFiguresImages"/>
              <w:jc w:val="center"/>
              <w:rPr>
                <w:b w:val="0"/>
                <w:bCs w:val="0"/>
              </w:rPr>
            </w:pPr>
          </w:p>
        </w:tc>
      </w:tr>
      <w:tr w:rsidR="00E41F2E" w14:paraId="749519FB" w14:textId="77777777" w:rsidTr="0078230A">
        <w:tc>
          <w:tcPr>
            <w:tcW w:w="1203" w:type="dxa"/>
          </w:tcPr>
          <w:p w14:paraId="5D09E914" w14:textId="727975FD" w:rsidR="00E41F2E" w:rsidRDefault="00E41F2E" w:rsidP="00E41F2E">
            <w:pPr>
              <w:pStyle w:val="FiguretitleFiguresImages"/>
              <w:jc w:val="center"/>
            </w:pPr>
            <w:r w:rsidRPr="0094103D">
              <w:t>10.0</w:t>
            </w:r>
          </w:p>
        </w:tc>
        <w:tc>
          <w:tcPr>
            <w:tcW w:w="1203" w:type="dxa"/>
          </w:tcPr>
          <w:p w14:paraId="603F9C13" w14:textId="61831ADE" w:rsidR="00E41F2E" w:rsidRDefault="00E41F2E" w:rsidP="00E41F2E">
            <w:pPr>
              <w:pStyle w:val="FiguretitleFiguresImages"/>
              <w:jc w:val="center"/>
            </w:pPr>
            <w:r w:rsidRPr="0094103D">
              <w:t>15.0</w:t>
            </w:r>
          </w:p>
        </w:tc>
        <w:tc>
          <w:tcPr>
            <w:tcW w:w="1203" w:type="dxa"/>
          </w:tcPr>
          <w:p w14:paraId="03536FC1" w14:textId="17F0C97C" w:rsidR="00E41F2E" w:rsidRPr="00E41F2E" w:rsidRDefault="00E41F2E" w:rsidP="00E41F2E">
            <w:pPr>
              <w:pStyle w:val="FiguretitleFiguresImages"/>
              <w:jc w:val="center"/>
              <w:rPr>
                <w:b w:val="0"/>
                <w:bCs w:val="0"/>
              </w:rPr>
            </w:pPr>
            <w:r w:rsidRPr="00E41F2E">
              <w:rPr>
                <w:b w:val="0"/>
                <w:bCs w:val="0"/>
              </w:rPr>
              <w:t>0.02</w:t>
            </w:r>
          </w:p>
        </w:tc>
        <w:tc>
          <w:tcPr>
            <w:tcW w:w="1203" w:type="dxa"/>
          </w:tcPr>
          <w:p w14:paraId="32F2F357" w14:textId="225E96D1" w:rsidR="00E41F2E" w:rsidRPr="00E41F2E" w:rsidRDefault="00E41F2E" w:rsidP="00E41F2E">
            <w:pPr>
              <w:pStyle w:val="FiguretitleFiguresImages"/>
              <w:jc w:val="center"/>
              <w:rPr>
                <w:b w:val="0"/>
                <w:bCs w:val="0"/>
              </w:rPr>
            </w:pPr>
            <w:r w:rsidRPr="00E41F2E">
              <w:rPr>
                <w:b w:val="0"/>
                <w:bCs w:val="0"/>
              </w:rPr>
              <w:t>0.03</w:t>
            </w:r>
          </w:p>
        </w:tc>
        <w:tc>
          <w:tcPr>
            <w:tcW w:w="1204" w:type="dxa"/>
          </w:tcPr>
          <w:p w14:paraId="2D6E1B3D" w14:textId="43041C9A" w:rsidR="00E41F2E" w:rsidRPr="00E41F2E" w:rsidRDefault="00E41F2E" w:rsidP="00E41F2E">
            <w:pPr>
              <w:pStyle w:val="FiguretitleFiguresImages"/>
              <w:jc w:val="center"/>
              <w:rPr>
                <w:b w:val="0"/>
                <w:bCs w:val="0"/>
              </w:rPr>
            </w:pPr>
            <w:r w:rsidRPr="00E41F2E">
              <w:rPr>
                <w:b w:val="0"/>
                <w:bCs w:val="0"/>
              </w:rPr>
              <w:t>0.05</w:t>
            </w:r>
          </w:p>
        </w:tc>
        <w:tc>
          <w:tcPr>
            <w:tcW w:w="1204" w:type="dxa"/>
          </w:tcPr>
          <w:p w14:paraId="7417BA57" w14:textId="0FCA0974" w:rsidR="00E41F2E" w:rsidRPr="00E41F2E" w:rsidRDefault="00E41F2E" w:rsidP="00E41F2E">
            <w:pPr>
              <w:pStyle w:val="FiguretitleFiguresImages"/>
              <w:jc w:val="center"/>
              <w:rPr>
                <w:b w:val="0"/>
                <w:bCs w:val="0"/>
              </w:rPr>
            </w:pPr>
            <w:r w:rsidRPr="00E41F2E">
              <w:rPr>
                <w:b w:val="0"/>
                <w:bCs w:val="0"/>
              </w:rPr>
              <w:t> </w:t>
            </w:r>
          </w:p>
        </w:tc>
        <w:tc>
          <w:tcPr>
            <w:tcW w:w="1204" w:type="dxa"/>
          </w:tcPr>
          <w:p w14:paraId="4D548AE0" w14:textId="54D961E2" w:rsidR="00E41F2E" w:rsidRPr="00E41F2E" w:rsidRDefault="00E41F2E" w:rsidP="00E41F2E">
            <w:pPr>
              <w:pStyle w:val="FiguretitleFiguresImages"/>
              <w:jc w:val="center"/>
              <w:rPr>
                <w:b w:val="0"/>
                <w:bCs w:val="0"/>
              </w:rPr>
            </w:pPr>
            <w:r w:rsidRPr="00E41F2E">
              <w:rPr>
                <w:b w:val="0"/>
                <w:bCs w:val="0"/>
              </w:rPr>
              <w:t> </w:t>
            </w:r>
          </w:p>
        </w:tc>
        <w:tc>
          <w:tcPr>
            <w:tcW w:w="1204" w:type="dxa"/>
          </w:tcPr>
          <w:p w14:paraId="3F60832D" w14:textId="328D0487" w:rsidR="00E41F2E" w:rsidRPr="00E41F2E" w:rsidRDefault="00E41F2E" w:rsidP="00E41F2E">
            <w:pPr>
              <w:pStyle w:val="FiguretitleFiguresImages"/>
              <w:jc w:val="center"/>
              <w:rPr>
                <w:b w:val="0"/>
                <w:bCs w:val="0"/>
              </w:rPr>
            </w:pPr>
            <w:r w:rsidRPr="00E41F2E">
              <w:rPr>
                <w:b w:val="0"/>
                <w:bCs w:val="0"/>
              </w:rPr>
              <w:t> </w:t>
            </w:r>
          </w:p>
        </w:tc>
      </w:tr>
      <w:tr w:rsidR="00E41F2E" w14:paraId="711F817E" w14:textId="77777777" w:rsidTr="0078230A">
        <w:tc>
          <w:tcPr>
            <w:tcW w:w="1203" w:type="dxa"/>
          </w:tcPr>
          <w:p w14:paraId="17129AB6" w14:textId="255BD45B" w:rsidR="00E41F2E" w:rsidRDefault="00E41F2E" w:rsidP="00E41F2E">
            <w:pPr>
              <w:pStyle w:val="FiguretitleFiguresImages"/>
              <w:jc w:val="center"/>
            </w:pPr>
            <w:r w:rsidRPr="0094103D">
              <w:t>10.0</w:t>
            </w:r>
          </w:p>
        </w:tc>
        <w:tc>
          <w:tcPr>
            <w:tcW w:w="1203" w:type="dxa"/>
          </w:tcPr>
          <w:p w14:paraId="3FC5FA94" w14:textId="2D443B34" w:rsidR="00E41F2E" w:rsidRDefault="00E41F2E" w:rsidP="00E41F2E">
            <w:pPr>
              <w:pStyle w:val="FiguretitleFiguresImages"/>
              <w:jc w:val="center"/>
            </w:pPr>
            <w:r w:rsidRPr="0094103D">
              <w:t>20.0</w:t>
            </w:r>
          </w:p>
        </w:tc>
        <w:tc>
          <w:tcPr>
            <w:tcW w:w="1203" w:type="dxa"/>
          </w:tcPr>
          <w:p w14:paraId="292ADE07" w14:textId="70ABE3E8" w:rsidR="00E41F2E" w:rsidRPr="00E41F2E" w:rsidRDefault="00E41F2E" w:rsidP="00E41F2E">
            <w:pPr>
              <w:pStyle w:val="FiguretitleFiguresImages"/>
              <w:jc w:val="center"/>
              <w:rPr>
                <w:b w:val="0"/>
                <w:bCs w:val="0"/>
              </w:rPr>
            </w:pPr>
            <w:r w:rsidRPr="00E41F2E">
              <w:rPr>
                <w:b w:val="0"/>
                <w:bCs w:val="0"/>
              </w:rPr>
              <w:t>0.02</w:t>
            </w:r>
          </w:p>
        </w:tc>
        <w:tc>
          <w:tcPr>
            <w:tcW w:w="1203" w:type="dxa"/>
          </w:tcPr>
          <w:p w14:paraId="6C947959" w14:textId="499FDDF0" w:rsidR="00E41F2E" w:rsidRPr="00E41F2E" w:rsidRDefault="00E41F2E" w:rsidP="00E41F2E">
            <w:pPr>
              <w:pStyle w:val="FiguretitleFiguresImages"/>
              <w:jc w:val="center"/>
              <w:rPr>
                <w:b w:val="0"/>
                <w:bCs w:val="0"/>
              </w:rPr>
            </w:pPr>
            <w:r w:rsidRPr="00E41F2E">
              <w:rPr>
                <w:b w:val="0"/>
                <w:bCs w:val="0"/>
              </w:rPr>
              <w:t>0.04</w:t>
            </w:r>
          </w:p>
        </w:tc>
        <w:tc>
          <w:tcPr>
            <w:tcW w:w="1204" w:type="dxa"/>
          </w:tcPr>
          <w:p w14:paraId="17003E20" w14:textId="74C4D5F5" w:rsidR="00E41F2E" w:rsidRPr="00E41F2E" w:rsidRDefault="00E41F2E" w:rsidP="00E41F2E">
            <w:pPr>
              <w:pStyle w:val="FiguretitleFiguresImages"/>
              <w:jc w:val="center"/>
              <w:rPr>
                <w:b w:val="0"/>
                <w:bCs w:val="0"/>
              </w:rPr>
            </w:pPr>
            <w:r w:rsidRPr="00E41F2E">
              <w:rPr>
                <w:b w:val="0"/>
                <w:bCs w:val="0"/>
              </w:rPr>
              <w:t>0.06</w:t>
            </w:r>
          </w:p>
        </w:tc>
        <w:tc>
          <w:tcPr>
            <w:tcW w:w="1204" w:type="dxa"/>
          </w:tcPr>
          <w:p w14:paraId="7F5C0F96" w14:textId="3E511F2D" w:rsidR="00E41F2E" w:rsidRPr="00E41F2E" w:rsidRDefault="00E41F2E" w:rsidP="00E41F2E">
            <w:pPr>
              <w:pStyle w:val="FiguretitleFiguresImages"/>
              <w:jc w:val="center"/>
              <w:rPr>
                <w:b w:val="0"/>
                <w:bCs w:val="0"/>
              </w:rPr>
            </w:pPr>
            <w:r w:rsidRPr="00E41F2E">
              <w:rPr>
                <w:b w:val="0"/>
                <w:bCs w:val="0"/>
              </w:rPr>
              <w:t> </w:t>
            </w:r>
          </w:p>
        </w:tc>
        <w:tc>
          <w:tcPr>
            <w:tcW w:w="1204" w:type="dxa"/>
          </w:tcPr>
          <w:p w14:paraId="09CEF604" w14:textId="4925CEE6" w:rsidR="00E41F2E" w:rsidRPr="00E41F2E" w:rsidRDefault="00E41F2E" w:rsidP="00E41F2E">
            <w:pPr>
              <w:pStyle w:val="FiguretitleFiguresImages"/>
              <w:jc w:val="center"/>
              <w:rPr>
                <w:b w:val="0"/>
                <w:bCs w:val="0"/>
              </w:rPr>
            </w:pPr>
            <w:r w:rsidRPr="00E41F2E">
              <w:rPr>
                <w:b w:val="0"/>
                <w:bCs w:val="0"/>
              </w:rPr>
              <w:t> </w:t>
            </w:r>
          </w:p>
        </w:tc>
        <w:tc>
          <w:tcPr>
            <w:tcW w:w="1204" w:type="dxa"/>
          </w:tcPr>
          <w:p w14:paraId="63C0A8FB" w14:textId="4A7F2752" w:rsidR="00E41F2E" w:rsidRPr="00E41F2E" w:rsidRDefault="00E41F2E" w:rsidP="00E41F2E">
            <w:pPr>
              <w:pStyle w:val="FiguretitleFiguresImages"/>
              <w:jc w:val="center"/>
              <w:rPr>
                <w:b w:val="0"/>
                <w:bCs w:val="0"/>
              </w:rPr>
            </w:pPr>
            <w:r w:rsidRPr="00E41F2E">
              <w:rPr>
                <w:b w:val="0"/>
                <w:bCs w:val="0"/>
              </w:rPr>
              <w:t> </w:t>
            </w:r>
          </w:p>
        </w:tc>
      </w:tr>
      <w:tr w:rsidR="00E41F2E" w14:paraId="0AF71960" w14:textId="77777777" w:rsidTr="0078230A">
        <w:tc>
          <w:tcPr>
            <w:tcW w:w="1203" w:type="dxa"/>
          </w:tcPr>
          <w:p w14:paraId="60B7B695" w14:textId="22D4A249" w:rsidR="00E41F2E" w:rsidRDefault="00E41F2E" w:rsidP="00E41F2E">
            <w:pPr>
              <w:pStyle w:val="FiguretitleFiguresImages"/>
              <w:jc w:val="center"/>
            </w:pPr>
            <w:r w:rsidRPr="0094103D">
              <w:t>15.0</w:t>
            </w:r>
          </w:p>
        </w:tc>
        <w:tc>
          <w:tcPr>
            <w:tcW w:w="1203" w:type="dxa"/>
          </w:tcPr>
          <w:p w14:paraId="02E45D0E" w14:textId="2B7C43CA" w:rsidR="00E41F2E" w:rsidRDefault="00E41F2E" w:rsidP="00E41F2E">
            <w:pPr>
              <w:pStyle w:val="FiguretitleFiguresImages"/>
              <w:jc w:val="center"/>
            </w:pPr>
            <w:r w:rsidRPr="0094103D">
              <w:t>15.0</w:t>
            </w:r>
          </w:p>
        </w:tc>
        <w:tc>
          <w:tcPr>
            <w:tcW w:w="1203" w:type="dxa"/>
          </w:tcPr>
          <w:p w14:paraId="0DD29D48" w14:textId="3AA430F4" w:rsidR="00E41F2E" w:rsidRPr="00E41F2E" w:rsidRDefault="00E41F2E" w:rsidP="00E41F2E">
            <w:pPr>
              <w:pStyle w:val="FiguretitleFiguresImages"/>
              <w:jc w:val="center"/>
              <w:rPr>
                <w:b w:val="0"/>
                <w:bCs w:val="0"/>
              </w:rPr>
            </w:pPr>
            <w:r w:rsidRPr="00E41F2E">
              <w:rPr>
                <w:b w:val="0"/>
                <w:bCs w:val="0"/>
              </w:rPr>
              <w:t>0.02</w:t>
            </w:r>
          </w:p>
        </w:tc>
        <w:tc>
          <w:tcPr>
            <w:tcW w:w="1203" w:type="dxa"/>
          </w:tcPr>
          <w:p w14:paraId="63E899AA" w14:textId="65FFDD25" w:rsidR="00E41F2E" w:rsidRPr="00E41F2E" w:rsidRDefault="00E41F2E" w:rsidP="00E41F2E">
            <w:pPr>
              <w:pStyle w:val="FiguretitleFiguresImages"/>
              <w:jc w:val="center"/>
              <w:rPr>
                <w:b w:val="0"/>
                <w:bCs w:val="0"/>
              </w:rPr>
            </w:pPr>
            <w:r w:rsidRPr="00E41F2E">
              <w:rPr>
                <w:b w:val="0"/>
                <w:bCs w:val="0"/>
              </w:rPr>
              <w:t>0.05</w:t>
            </w:r>
          </w:p>
        </w:tc>
        <w:tc>
          <w:tcPr>
            <w:tcW w:w="1204" w:type="dxa"/>
          </w:tcPr>
          <w:p w14:paraId="6D5BFCAD" w14:textId="0CF3F942" w:rsidR="00E41F2E" w:rsidRPr="00E41F2E" w:rsidRDefault="00E41F2E" w:rsidP="00E41F2E">
            <w:pPr>
              <w:pStyle w:val="FiguretitleFiguresImages"/>
              <w:jc w:val="center"/>
              <w:rPr>
                <w:b w:val="0"/>
                <w:bCs w:val="0"/>
              </w:rPr>
            </w:pPr>
            <w:r w:rsidRPr="00E41F2E">
              <w:rPr>
                <w:b w:val="0"/>
                <w:bCs w:val="0"/>
              </w:rPr>
              <w:t>0.07</w:t>
            </w:r>
          </w:p>
        </w:tc>
        <w:tc>
          <w:tcPr>
            <w:tcW w:w="1204" w:type="dxa"/>
          </w:tcPr>
          <w:p w14:paraId="7CF96497" w14:textId="61736988" w:rsidR="00E41F2E" w:rsidRPr="00E41F2E" w:rsidRDefault="00E41F2E" w:rsidP="00E41F2E">
            <w:pPr>
              <w:pStyle w:val="FiguretitleFiguresImages"/>
              <w:jc w:val="center"/>
              <w:rPr>
                <w:b w:val="0"/>
                <w:bCs w:val="0"/>
              </w:rPr>
            </w:pPr>
            <w:r w:rsidRPr="00E41F2E">
              <w:rPr>
                <w:b w:val="0"/>
                <w:bCs w:val="0"/>
              </w:rPr>
              <w:t>0.09</w:t>
            </w:r>
          </w:p>
        </w:tc>
        <w:tc>
          <w:tcPr>
            <w:tcW w:w="1204" w:type="dxa"/>
          </w:tcPr>
          <w:p w14:paraId="0694FCB4" w14:textId="7526D5E2" w:rsidR="00E41F2E" w:rsidRPr="00E41F2E" w:rsidRDefault="00E41F2E" w:rsidP="00E41F2E">
            <w:pPr>
              <w:pStyle w:val="FiguretitleFiguresImages"/>
              <w:jc w:val="center"/>
              <w:rPr>
                <w:b w:val="0"/>
                <w:bCs w:val="0"/>
              </w:rPr>
            </w:pPr>
            <w:r w:rsidRPr="00E41F2E">
              <w:rPr>
                <w:b w:val="0"/>
                <w:bCs w:val="0"/>
              </w:rPr>
              <w:t>0.11</w:t>
            </w:r>
          </w:p>
        </w:tc>
        <w:tc>
          <w:tcPr>
            <w:tcW w:w="1204" w:type="dxa"/>
          </w:tcPr>
          <w:p w14:paraId="1CAF4502" w14:textId="6DE82A9F" w:rsidR="00E41F2E" w:rsidRPr="00E41F2E" w:rsidRDefault="00E41F2E" w:rsidP="00E41F2E">
            <w:pPr>
              <w:pStyle w:val="FiguretitleFiguresImages"/>
              <w:jc w:val="center"/>
              <w:rPr>
                <w:b w:val="0"/>
                <w:bCs w:val="0"/>
              </w:rPr>
            </w:pPr>
            <w:r w:rsidRPr="00E41F2E">
              <w:rPr>
                <w:b w:val="0"/>
                <w:bCs w:val="0"/>
              </w:rPr>
              <w:t> </w:t>
            </w:r>
          </w:p>
        </w:tc>
      </w:tr>
      <w:tr w:rsidR="00E41F2E" w14:paraId="3B16FB17" w14:textId="77777777" w:rsidTr="0078230A">
        <w:tc>
          <w:tcPr>
            <w:tcW w:w="1203" w:type="dxa"/>
          </w:tcPr>
          <w:p w14:paraId="44951B77" w14:textId="75358D3C" w:rsidR="00E41F2E" w:rsidRDefault="00E41F2E" w:rsidP="00E41F2E">
            <w:pPr>
              <w:pStyle w:val="FiguretitleFiguresImages"/>
              <w:jc w:val="center"/>
            </w:pPr>
            <w:r w:rsidRPr="0094103D">
              <w:t>15.0</w:t>
            </w:r>
          </w:p>
        </w:tc>
        <w:tc>
          <w:tcPr>
            <w:tcW w:w="1203" w:type="dxa"/>
          </w:tcPr>
          <w:p w14:paraId="274B88C9" w14:textId="7955C792" w:rsidR="00E41F2E" w:rsidRDefault="00E41F2E" w:rsidP="00E41F2E">
            <w:pPr>
              <w:pStyle w:val="FiguretitleFiguresImages"/>
              <w:jc w:val="center"/>
            </w:pPr>
            <w:r w:rsidRPr="0094103D">
              <w:t>20.0</w:t>
            </w:r>
          </w:p>
        </w:tc>
        <w:tc>
          <w:tcPr>
            <w:tcW w:w="1203" w:type="dxa"/>
          </w:tcPr>
          <w:p w14:paraId="17CB57B8" w14:textId="34B1409A" w:rsidR="00E41F2E" w:rsidRPr="00E41F2E" w:rsidRDefault="00E41F2E" w:rsidP="00E41F2E">
            <w:pPr>
              <w:pStyle w:val="FiguretitleFiguresImages"/>
              <w:jc w:val="center"/>
              <w:rPr>
                <w:b w:val="0"/>
                <w:bCs w:val="0"/>
              </w:rPr>
            </w:pPr>
            <w:r w:rsidRPr="00E41F2E">
              <w:rPr>
                <w:b w:val="0"/>
                <w:bCs w:val="0"/>
              </w:rPr>
              <w:t>0.03</w:t>
            </w:r>
          </w:p>
        </w:tc>
        <w:tc>
          <w:tcPr>
            <w:tcW w:w="1203" w:type="dxa"/>
          </w:tcPr>
          <w:p w14:paraId="6EF0F95E" w14:textId="47A90B80" w:rsidR="00E41F2E" w:rsidRPr="00E41F2E" w:rsidRDefault="00E41F2E" w:rsidP="00E41F2E">
            <w:pPr>
              <w:pStyle w:val="FiguretitleFiguresImages"/>
              <w:jc w:val="center"/>
              <w:rPr>
                <w:b w:val="0"/>
                <w:bCs w:val="0"/>
              </w:rPr>
            </w:pPr>
            <w:r w:rsidRPr="00E41F2E">
              <w:rPr>
                <w:b w:val="0"/>
                <w:bCs w:val="0"/>
              </w:rPr>
              <w:t>0.06</w:t>
            </w:r>
          </w:p>
        </w:tc>
        <w:tc>
          <w:tcPr>
            <w:tcW w:w="1204" w:type="dxa"/>
          </w:tcPr>
          <w:p w14:paraId="2D9B8EF3" w14:textId="7F99C5AF" w:rsidR="00E41F2E" w:rsidRPr="00E41F2E" w:rsidRDefault="00E41F2E" w:rsidP="00E41F2E">
            <w:pPr>
              <w:pStyle w:val="FiguretitleFiguresImages"/>
              <w:jc w:val="center"/>
              <w:rPr>
                <w:b w:val="0"/>
                <w:bCs w:val="0"/>
              </w:rPr>
            </w:pPr>
            <w:r w:rsidRPr="00E41F2E">
              <w:rPr>
                <w:b w:val="0"/>
                <w:bCs w:val="0"/>
              </w:rPr>
              <w:t>0.09</w:t>
            </w:r>
          </w:p>
        </w:tc>
        <w:tc>
          <w:tcPr>
            <w:tcW w:w="1204" w:type="dxa"/>
          </w:tcPr>
          <w:p w14:paraId="43C7C73C" w14:textId="7B944B78" w:rsidR="00E41F2E" w:rsidRPr="00E41F2E" w:rsidRDefault="00E41F2E" w:rsidP="00E41F2E">
            <w:pPr>
              <w:pStyle w:val="FiguretitleFiguresImages"/>
              <w:jc w:val="center"/>
              <w:rPr>
                <w:b w:val="0"/>
                <w:bCs w:val="0"/>
              </w:rPr>
            </w:pPr>
            <w:r w:rsidRPr="00E41F2E">
              <w:rPr>
                <w:b w:val="0"/>
                <w:bCs w:val="0"/>
              </w:rPr>
              <w:t>0.12</w:t>
            </w:r>
          </w:p>
        </w:tc>
        <w:tc>
          <w:tcPr>
            <w:tcW w:w="1204" w:type="dxa"/>
          </w:tcPr>
          <w:p w14:paraId="62332329" w14:textId="04A7EADE" w:rsidR="00E41F2E" w:rsidRPr="00E41F2E" w:rsidRDefault="00E41F2E" w:rsidP="00E41F2E">
            <w:pPr>
              <w:pStyle w:val="FiguretitleFiguresImages"/>
              <w:jc w:val="center"/>
              <w:rPr>
                <w:b w:val="0"/>
                <w:bCs w:val="0"/>
              </w:rPr>
            </w:pPr>
            <w:r w:rsidRPr="00E41F2E">
              <w:rPr>
                <w:b w:val="0"/>
                <w:bCs w:val="0"/>
              </w:rPr>
              <w:t>0.15</w:t>
            </w:r>
          </w:p>
        </w:tc>
        <w:tc>
          <w:tcPr>
            <w:tcW w:w="1204" w:type="dxa"/>
          </w:tcPr>
          <w:p w14:paraId="5ED8B7FB" w14:textId="38E9E6DF" w:rsidR="00E41F2E" w:rsidRPr="00E41F2E" w:rsidRDefault="00E41F2E" w:rsidP="00E41F2E">
            <w:pPr>
              <w:pStyle w:val="FiguretitleFiguresImages"/>
              <w:jc w:val="center"/>
              <w:rPr>
                <w:b w:val="0"/>
                <w:bCs w:val="0"/>
              </w:rPr>
            </w:pPr>
            <w:r w:rsidRPr="00E41F2E">
              <w:rPr>
                <w:b w:val="0"/>
                <w:bCs w:val="0"/>
              </w:rPr>
              <w:t> </w:t>
            </w:r>
          </w:p>
        </w:tc>
      </w:tr>
      <w:tr w:rsidR="00E41F2E" w14:paraId="2411FA0A" w14:textId="77777777" w:rsidTr="0078230A">
        <w:tc>
          <w:tcPr>
            <w:tcW w:w="1203" w:type="dxa"/>
          </w:tcPr>
          <w:p w14:paraId="7BAB7233" w14:textId="4FD58C64" w:rsidR="00E41F2E" w:rsidRDefault="00E41F2E" w:rsidP="00E41F2E">
            <w:pPr>
              <w:pStyle w:val="FiguretitleFiguresImages"/>
              <w:jc w:val="center"/>
            </w:pPr>
            <w:r w:rsidRPr="0094103D">
              <w:t>15.0</w:t>
            </w:r>
          </w:p>
        </w:tc>
        <w:tc>
          <w:tcPr>
            <w:tcW w:w="1203" w:type="dxa"/>
          </w:tcPr>
          <w:p w14:paraId="7B490E5A" w14:textId="5F2670C2" w:rsidR="00E41F2E" w:rsidRDefault="00E41F2E" w:rsidP="00E41F2E">
            <w:pPr>
              <w:pStyle w:val="FiguretitleFiguresImages"/>
              <w:jc w:val="center"/>
            </w:pPr>
            <w:r w:rsidRPr="0094103D">
              <w:t>25.0</w:t>
            </w:r>
          </w:p>
        </w:tc>
        <w:tc>
          <w:tcPr>
            <w:tcW w:w="1203" w:type="dxa"/>
          </w:tcPr>
          <w:p w14:paraId="3CB88E41" w14:textId="5A5EA865" w:rsidR="00E41F2E" w:rsidRPr="00E41F2E" w:rsidRDefault="00E41F2E" w:rsidP="00E41F2E">
            <w:pPr>
              <w:pStyle w:val="FiguretitleFiguresImages"/>
              <w:jc w:val="center"/>
              <w:rPr>
                <w:b w:val="0"/>
                <w:bCs w:val="0"/>
              </w:rPr>
            </w:pPr>
            <w:r w:rsidRPr="00E41F2E">
              <w:rPr>
                <w:b w:val="0"/>
                <w:bCs w:val="0"/>
              </w:rPr>
              <w:t>0.04</w:t>
            </w:r>
          </w:p>
        </w:tc>
        <w:tc>
          <w:tcPr>
            <w:tcW w:w="1203" w:type="dxa"/>
          </w:tcPr>
          <w:p w14:paraId="0F361B53" w14:textId="4CC267E9" w:rsidR="00E41F2E" w:rsidRPr="00E41F2E" w:rsidRDefault="00E41F2E" w:rsidP="00E41F2E">
            <w:pPr>
              <w:pStyle w:val="FiguretitleFiguresImages"/>
              <w:jc w:val="center"/>
              <w:rPr>
                <w:b w:val="0"/>
                <w:bCs w:val="0"/>
              </w:rPr>
            </w:pPr>
            <w:r w:rsidRPr="00E41F2E">
              <w:rPr>
                <w:b w:val="0"/>
                <w:bCs w:val="0"/>
              </w:rPr>
              <w:t>0.08</w:t>
            </w:r>
          </w:p>
        </w:tc>
        <w:tc>
          <w:tcPr>
            <w:tcW w:w="1204" w:type="dxa"/>
          </w:tcPr>
          <w:p w14:paraId="29C2EC1C" w14:textId="36D4F2FF" w:rsidR="00E41F2E" w:rsidRPr="00E41F2E" w:rsidRDefault="00E41F2E" w:rsidP="00E41F2E">
            <w:pPr>
              <w:pStyle w:val="FiguretitleFiguresImages"/>
              <w:jc w:val="center"/>
              <w:rPr>
                <w:b w:val="0"/>
                <w:bCs w:val="0"/>
              </w:rPr>
            </w:pPr>
            <w:r w:rsidRPr="00E41F2E">
              <w:rPr>
                <w:b w:val="0"/>
                <w:bCs w:val="0"/>
              </w:rPr>
              <w:t>0.11</w:t>
            </w:r>
          </w:p>
        </w:tc>
        <w:tc>
          <w:tcPr>
            <w:tcW w:w="1204" w:type="dxa"/>
          </w:tcPr>
          <w:p w14:paraId="35E8C76A" w14:textId="5F785390" w:rsidR="00E41F2E" w:rsidRPr="00E41F2E" w:rsidRDefault="00E41F2E" w:rsidP="00E41F2E">
            <w:pPr>
              <w:pStyle w:val="FiguretitleFiguresImages"/>
              <w:jc w:val="center"/>
              <w:rPr>
                <w:b w:val="0"/>
                <w:bCs w:val="0"/>
              </w:rPr>
            </w:pPr>
            <w:r w:rsidRPr="00E41F2E">
              <w:rPr>
                <w:b w:val="0"/>
                <w:bCs w:val="0"/>
              </w:rPr>
              <w:t>0.15</w:t>
            </w:r>
          </w:p>
        </w:tc>
        <w:tc>
          <w:tcPr>
            <w:tcW w:w="1204" w:type="dxa"/>
          </w:tcPr>
          <w:p w14:paraId="3E36EDCC" w14:textId="4F9991F0" w:rsidR="00E41F2E" w:rsidRPr="00E41F2E" w:rsidRDefault="00E41F2E" w:rsidP="00E41F2E">
            <w:pPr>
              <w:pStyle w:val="FiguretitleFiguresImages"/>
              <w:jc w:val="center"/>
              <w:rPr>
                <w:b w:val="0"/>
                <w:bCs w:val="0"/>
              </w:rPr>
            </w:pPr>
            <w:r w:rsidRPr="00E41F2E">
              <w:rPr>
                <w:b w:val="0"/>
                <w:bCs w:val="0"/>
              </w:rPr>
              <w:t>0.19</w:t>
            </w:r>
          </w:p>
        </w:tc>
        <w:tc>
          <w:tcPr>
            <w:tcW w:w="1204" w:type="dxa"/>
          </w:tcPr>
          <w:p w14:paraId="5C4D7F1A" w14:textId="51807363" w:rsidR="00E41F2E" w:rsidRPr="00E41F2E" w:rsidRDefault="00E41F2E" w:rsidP="00E41F2E">
            <w:pPr>
              <w:pStyle w:val="FiguretitleFiguresImages"/>
              <w:jc w:val="center"/>
              <w:rPr>
                <w:b w:val="0"/>
                <w:bCs w:val="0"/>
              </w:rPr>
            </w:pPr>
            <w:r w:rsidRPr="00E41F2E">
              <w:rPr>
                <w:b w:val="0"/>
                <w:bCs w:val="0"/>
              </w:rPr>
              <w:t> </w:t>
            </w:r>
          </w:p>
        </w:tc>
      </w:tr>
      <w:tr w:rsidR="00E41F2E" w14:paraId="01445D08" w14:textId="77777777" w:rsidTr="0078230A">
        <w:tc>
          <w:tcPr>
            <w:tcW w:w="1203" w:type="dxa"/>
          </w:tcPr>
          <w:p w14:paraId="60B21332" w14:textId="2FECEEE6" w:rsidR="00E41F2E" w:rsidRDefault="00E41F2E" w:rsidP="00E41F2E">
            <w:pPr>
              <w:pStyle w:val="FiguretitleFiguresImages"/>
              <w:jc w:val="center"/>
            </w:pPr>
            <w:r w:rsidRPr="0094103D">
              <w:t>15.0</w:t>
            </w:r>
          </w:p>
        </w:tc>
        <w:tc>
          <w:tcPr>
            <w:tcW w:w="1203" w:type="dxa"/>
          </w:tcPr>
          <w:p w14:paraId="2A973C88" w14:textId="1C188D05" w:rsidR="00E41F2E" w:rsidRDefault="00E41F2E" w:rsidP="00E41F2E">
            <w:pPr>
              <w:pStyle w:val="FiguretitleFiguresImages"/>
              <w:jc w:val="center"/>
            </w:pPr>
            <w:r w:rsidRPr="0094103D">
              <w:t>30.0</w:t>
            </w:r>
          </w:p>
        </w:tc>
        <w:tc>
          <w:tcPr>
            <w:tcW w:w="1203" w:type="dxa"/>
          </w:tcPr>
          <w:p w14:paraId="06F9FF4F" w14:textId="4FE570FF" w:rsidR="00E41F2E" w:rsidRPr="00E41F2E" w:rsidRDefault="00E41F2E" w:rsidP="00E41F2E">
            <w:pPr>
              <w:pStyle w:val="FiguretitleFiguresImages"/>
              <w:jc w:val="center"/>
              <w:rPr>
                <w:b w:val="0"/>
                <w:bCs w:val="0"/>
              </w:rPr>
            </w:pPr>
            <w:r w:rsidRPr="00E41F2E">
              <w:rPr>
                <w:b w:val="0"/>
                <w:bCs w:val="0"/>
              </w:rPr>
              <w:t>0.05</w:t>
            </w:r>
          </w:p>
        </w:tc>
        <w:tc>
          <w:tcPr>
            <w:tcW w:w="1203" w:type="dxa"/>
          </w:tcPr>
          <w:p w14:paraId="3FC41B44" w14:textId="401A5768" w:rsidR="00E41F2E" w:rsidRPr="00E41F2E" w:rsidRDefault="00E41F2E" w:rsidP="00E41F2E">
            <w:pPr>
              <w:pStyle w:val="FiguretitleFiguresImages"/>
              <w:jc w:val="center"/>
              <w:rPr>
                <w:b w:val="0"/>
                <w:bCs w:val="0"/>
              </w:rPr>
            </w:pPr>
            <w:r w:rsidRPr="00E41F2E">
              <w:rPr>
                <w:b w:val="0"/>
                <w:bCs w:val="0"/>
              </w:rPr>
              <w:t>0.09</w:t>
            </w:r>
          </w:p>
        </w:tc>
        <w:tc>
          <w:tcPr>
            <w:tcW w:w="1204" w:type="dxa"/>
          </w:tcPr>
          <w:p w14:paraId="6156E7ED" w14:textId="5BF09209" w:rsidR="00E41F2E" w:rsidRPr="00E41F2E" w:rsidRDefault="00E41F2E" w:rsidP="00E41F2E">
            <w:pPr>
              <w:pStyle w:val="FiguretitleFiguresImages"/>
              <w:jc w:val="center"/>
              <w:rPr>
                <w:b w:val="0"/>
                <w:bCs w:val="0"/>
              </w:rPr>
            </w:pPr>
            <w:r w:rsidRPr="00E41F2E">
              <w:rPr>
                <w:b w:val="0"/>
                <w:bCs w:val="0"/>
              </w:rPr>
              <w:t>0.14</w:t>
            </w:r>
          </w:p>
        </w:tc>
        <w:tc>
          <w:tcPr>
            <w:tcW w:w="1204" w:type="dxa"/>
          </w:tcPr>
          <w:p w14:paraId="5E0C6256" w14:textId="490CF814" w:rsidR="00E41F2E" w:rsidRPr="00E41F2E" w:rsidRDefault="00E41F2E" w:rsidP="00E41F2E">
            <w:pPr>
              <w:pStyle w:val="FiguretitleFiguresImages"/>
              <w:jc w:val="center"/>
              <w:rPr>
                <w:b w:val="0"/>
                <w:bCs w:val="0"/>
              </w:rPr>
            </w:pPr>
            <w:r w:rsidRPr="00E41F2E">
              <w:rPr>
                <w:b w:val="0"/>
                <w:bCs w:val="0"/>
              </w:rPr>
              <w:t>0.18</w:t>
            </w:r>
          </w:p>
        </w:tc>
        <w:tc>
          <w:tcPr>
            <w:tcW w:w="1204" w:type="dxa"/>
          </w:tcPr>
          <w:p w14:paraId="1C256505" w14:textId="413B1FE0" w:rsidR="00E41F2E" w:rsidRPr="00E41F2E" w:rsidRDefault="00E41F2E" w:rsidP="00E41F2E">
            <w:pPr>
              <w:pStyle w:val="FiguretitleFiguresImages"/>
              <w:jc w:val="center"/>
              <w:rPr>
                <w:b w:val="0"/>
                <w:bCs w:val="0"/>
              </w:rPr>
            </w:pPr>
            <w:r w:rsidRPr="00E41F2E">
              <w:rPr>
                <w:b w:val="0"/>
                <w:bCs w:val="0"/>
              </w:rPr>
              <w:t>0.23</w:t>
            </w:r>
          </w:p>
        </w:tc>
        <w:tc>
          <w:tcPr>
            <w:tcW w:w="1204" w:type="dxa"/>
          </w:tcPr>
          <w:p w14:paraId="61A13A3F" w14:textId="1442B51C" w:rsidR="00E41F2E" w:rsidRPr="00E41F2E" w:rsidRDefault="00E41F2E" w:rsidP="00E41F2E">
            <w:pPr>
              <w:pStyle w:val="FiguretitleFiguresImages"/>
              <w:jc w:val="center"/>
              <w:rPr>
                <w:b w:val="0"/>
                <w:bCs w:val="0"/>
              </w:rPr>
            </w:pPr>
            <w:r w:rsidRPr="00E41F2E">
              <w:rPr>
                <w:b w:val="0"/>
                <w:bCs w:val="0"/>
              </w:rPr>
              <w:t> </w:t>
            </w:r>
          </w:p>
        </w:tc>
      </w:tr>
      <w:tr w:rsidR="00E41F2E" w14:paraId="73E21507" w14:textId="77777777" w:rsidTr="0078230A">
        <w:tc>
          <w:tcPr>
            <w:tcW w:w="1203" w:type="dxa"/>
          </w:tcPr>
          <w:p w14:paraId="36B19CBA" w14:textId="2824FF00" w:rsidR="00E41F2E" w:rsidRDefault="00E41F2E" w:rsidP="00E41F2E">
            <w:pPr>
              <w:pStyle w:val="FiguretitleFiguresImages"/>
              <w:jc w:val="center"/>
            </w:pPr>
            <w:r w:rsidRPr="0094103D">
              <w:t>20.0</w:t>
            </w:r>
          </w:p>
        </w:tc>
        <w:tc>
          <w:tcPr>
            <w:tcW w:w="1203" w:type="dxa"/>
          </w:tcPr>
          <w:p w14:paraId="56D6547A" w14:textId="6B0A108C" w:rsidR="00E41F2E" w:rsidRDefault="00E41F2E" w:rsidP="00E41F2E">
            <w:pPr>
              <w:pStyle w:val="FiguretitleFiguresImages"/>
              <w:jc w:val="center"/>
            </w:pPr>
            <w:r w:rsidRPr="0094103D">
              <w:t>20.0</w:t>
            </w:r>
          </w:p>
        </w:tc>
        <w:tc>
          <w:tcPr>
            <w:tcW w:w="1203" w:type="dxa"/>
          </w:tcPr>
          <w:p w14:paraId="7773A781" w14:textId="65EAC9D3" w:rsidR="00E41F2E" w:rsidRPr="00E41F2E" w:rsidRDefault="00E41F2E" w:rsidP="00E41F2E">
            <w:pPr>
              <w:pStyle w:val="FiguretitleFiguresImages"/>
              <w:jc w:val="center"/>
              <w:rPr>
                <w:b w:val="0"/>
                <w:bCs w:val="0"/>
              </w:rPr>
            </w:pPr>
            <w:r w:rsidRPr="00E41F2E">
              <w:rPr>
                <w:b w:val="0"/>
                <w:bCs w:val="0"/>
              </w:rPr>
              <w:t>0.04</w:t>
            </w:r>
          </w:p>
        </w:tc>
        <w:tc>
          <w:tcPr>
            <w:tcW w:w="1203" w:type="dxa"/>
          </w:tcPr>
          <w:p w14:paraId="2AEE023D" w14:textId="6A7D3248" w:rsidR="00E41F2E" w:rsidRPr="00E41F2E" w:rsidRDefault="00E41F2E" w:rsidP="00E41F2E">
            <w:pPr>
              <w:pStyle w:val="FiguretitleFiguresImages"/>
              <w:jc w:val="center"/>
              <w:rPr>
                <w:b w:val="0"/>
                <w:bCs w:val="0"/>
              </w:rPr>
            </w:pPr>
            <w:r w:rsidRPr="00E41F2E">
              <w:rPr>
                <w:b w:val="0"/>
                <w:bCs w:val="0"/>
              </w:rPr>
              <w:t>0.08</w:t>
            </w:r>
          </w:p>
        </w:tc>
        <w:tc>
          <w:tcPr>
            <w:tcW w:w="1204" w:type="dxa"/>
          </w:tcPr>
          <w:p w14:paraId="07D8BA1A" w14:textId="52C34129" w:rsidR="00E41F2E" w:rsidRPr="00E41F2E" w:rsidRDefault="00E41F2E" w:rsidP="00E41F2E">
            <w:pPr>
              <w:pStyle w:val="FiguretitleFiguresImages"/>
              <w:jc w:val="center"/>
              <w:rPr>
                <w:b w:val="0"/>
                <w:bCs w:val="0"/>
              </w:rPr>
            </w:pPr>
            <w:r w:rsidRPr="00E41F2E">
              <w:rPr>
                <w:b w:val="0"/>
                <w:bCs w:val="0"/>
              </w:rPr>
              <w:t>0.12</w:t>
            </w:r>
          </w:p>
        </w:tc>
        <w:tc>
          <w:tcPr>
            <w:tcW w:w="1204" w:type="dxa"/>
          </w:tcPr>
          <w:p w14:paraId="2068260E" w14:textId="681EDE27" w:rsidR="00E41F2E" w:rsidRPr="00E41F2E" w:rsidRDefault="00E41F2E" w:rsidP="00E41F2E">
            <w:pPr>
              <w:pStyle w:val="FiguretitleFiguresImages"/>
              <w:jc w:val="center"/>
              <w:rPr>
                <w:b w:val="0"/>
                <w:bCs w:val="0"/>
              </w:rPr>
            </w:pPr>
            <w:r w:rsidRPr="00E41F2E">
              <w:rPr>
                <w:b w:val="0"/>
                <w:bCs w:val="0"/>
              </w:rPr>
              <w:t>0.16</w:t>
            </w:r>
          </w:p>
        </w:tc>
        <w:tc>
          <w:tcPr>
            <w:tcW w:w="1204" w:type="dxa"/>
          </w:tcPr>
          <w:p w14:paraId="568899D0" w14:textId="63FB8FAC" w:rsidR="00E41F2E" w:rsidRPr="00E41F2E" w:rsidRDefault="00E41F2E" w:rsidP="00E41F2E">
            <w:pPr>
              <w:pStyle w:val="FiguretitleFiguresImages"/>
              <w:jc w:val="center"/>
              <w:rPr>
                <w:b w:val="0"/>
                <w:bCs w:val="0"/>
              </w:rPr>
            </w:pPr>
            <w:r w:rsidRPr="00E41F2E">
              <w:rPr>
                <w:b w:val="0"/>
                <w:bCs w:val="0"/>
              </w:rPr>
              <w:t>0.20</w:t>
            </w:r>
          </w:p>
        </w:tc>
        <w:tc>
          <w:tcPr>
            <w:tcW w:w="1204" w:type="dxa"/>
          </w:tcPr>
          <w:p w14:paraId="51819947" w14:textId="2047E530" w:rsidR="00E41F2E" w:rsidRPr="00E41F2E" w:rsidRDefault="00E41F2E" w:rsidP="00E41F2E">
            <w:pPr>
              <w:pStyle w:val="FiguretitleFiguresImages"/>
              <w:jc w:val="center"/>
              <w:rPr>
                <w:b w:val="0"/>
                <w:bCs w:val="0"/>
              </w:rPr>
            </w:pPr>
            <w:r w:rsidRPr="00E41F2E">
              <w:rPr>
                <w:b w:val="0"/>
                <w:bCs w:val="0"/>
              </w:rPr>
              <w:t>0.24</w:t>
            </w:r>
          </w:p>
        </w:tc>
      </w:tr>
      <w:tr w:rsidR="00E41F2E" w14:paraId="52812CFD" w14:textId="77777777" w:rsidTr="0078230A">
        <w:tc>
          <w:tcPr>
            <w:tcW w:w="1203" w:type="dxa"/>
          </w:tcPr>
          <w:p w14:paraId="434D9E63" w14:textId="305A7A6D" w:rsidR="00E41F2E" w:rsidRDefault="00E41F2E" w:rsidP="00E41F2E">
            <w:pPr>
              <w:pStyle w:val="FiguretitleFiguresImages"/>
              <w:jc w:val="center"/>
            </w:pPr>
            <w:r w:rsidRPr="0094103D">
              <w:t>20.0</w:t>
            </w:r>
          </w:p>
        </w:tc>
        <w:tc>
          <w:tcPr>
            <w:tcW w:w="1203" w:type="dxa"/>
          </w:tcPr>
          <w:p w14:paraId="13C20493" w14:textId="1132755C" w:rsidR="00E41F2E" w:rsidRDefault="00E41F2E" w:rsidP="00E41F2E">
            <w:pPr>
              <w:pStyle w:val="FiguretitleFiguresImages"/>
              <w:jc w:val="center"/>
            </w:pPr>
            <w:r w:rsidRPr="0094103D">
              <w:t>25.0</w:t>
            </w:r>
          </w:p>
        </w:tc>
        <w:tc>
          <w:tcPr>
            <w:tcW w:w="1203" w:type="dxa"/>
          </w:tcPr>
          <w:p w14:paraId="15362F41" w14:textId="6CA9F402" w:rsidR="00E41F2E" w:rsidRPr="00E41F2E" w:rsidRDefault="00E41F2E" w:rsidP="00E41F2E">
            <w:pPr>
              <w:pStyle w:val="FiguretitleFiguresImages"/>
              <w:jc w:val="center"/>
              <w:rPr>
                <w:b w:val="0"/>
                <w:bCs w:val="0"/>
              </w:rPr>
            </w:pPr>
            <w:r w:rsidRPr="00E41F2E">
              <w:rPr>
                <w:b w:val="0"/>
                <w:bCs w:val="0"/>
              </w:rPr>
              <w:t>0.05</w:t>
            </w:r>
          </w:p>
        </w:tc>
        <w:tc>
          <w:tcPr>
            <w:tcW w:w="1203" w:type="dxa"/>
          </w:tcPr>
          <w:p w14:paraId="5ABF9EC3" w14:textId="3AA03D26" w:rsidR="00E41F2E" w:rsidRPr="00E41F2E" w:rsidRDefault="00E41F2E" w:rsidP="00E41F2E">
            <w:pPr>
              <w:pStyle w:val="FiguretitleFiguresImages"/>
              <w:jc w:val="center"/>
              <w:rPr>
                <w:b w:val="0"/>
                <w:bCs w:val="0"/>
              </w:rPr>
            </w:pPr>
            <w:r w:rsidRPr="00E41F2E">
              <w:rPr>
                <w:b w:val="0"/>
                <w:bCs w:val="0"/>
              </w:rPr>
              <w:t>0.10</w:t>
            </w:r>
          </w:p>
        </w:tc>
        <w:tc>
          <w:tcPr>
            <w:tcW w:w="1204" w:type="dxa"/>
          </w:tcPr>
          <w:p w14:paraId="043A89FE" w14:textId="07A52367" w:rsidR="00E41F2E" w:rsidRPr="00E41F2E" w:rsidRDefault="00E41F2E" w:rsidP="00E41F2E">
            <w:pPr>
              <w:pStyle w:val="FiguretitleFiguresImages"/>
              <w:jc w:val="center"/>
              <w:rPr>
                <w:b w:val="0"/>
                <w:bCs w:val="0"/>
              </w:rPr>
            </w:pPr>
            <w:r w:rsidRPr="00E41F2E">
              <w:rPr>
                <w:b w:val="0"/>
                <w:bCs w:val="0"/>
              </w:rPr>
              <w:t>0.15</w:t>
            </w:r>
          </w:p>
        </w:tc>
        <w:tc>
          <w:tcPr>
            <w:tcW w:w="1204" w:type="dxa"/>
          </w:tcPr>
          <w:p w14:paraId="54CC7F02" w14:textId="2C62BBCD" w:rsidR="00E41F2E" w:rsidRPr="00E41F2E" w:rsidRDefault="00E41F2E" w:rsidP="00E41F2E">
            <w:pPr>
              <w:pStyle w:val="FiguretitleFiguresImages"/>
              <w:jc w:val="center"/>
              <w:rPr>
                <w:b w:val="0"/>
                <w:bCs w:val="0"/>
              </w:rPr>
            </w:pPr>
            <w:r w:rsidRPr="00E41F2E">
              <w:rPr>
                <w:b w:val="0"/>
                <w:bCs w:val="0"/>
              </w:rPr>
              <w:t>0.20</w:t>
            </w:r>
          </w:p>
        </w:tc>
        <w:tc>
          <w:tcPr>
            <w:tcW w:w="1204" w:type="dxa"/>
          </w:tcPr>
          <w:p w14:paraId="4431503C" w14:textId="32526113" w:rsidR="00E41F2E" w:rsidRPr="00E41F2E" w:rsidRDefault="00E41F2E" w:rsidP="00E41F2E">
            <w:pPr>
              <w:pStyle w:val="FiguretitleFiguresImages"/>
              <w:jc w:val="center"/>
              <w:rPr>
                <w:b w:val="0"/>
                <w:bCs w:val="0"/>
              </w:rPr>
            </w:pPr>
            <w:r w:rsidRPr="00E41F2E">
              <w:rPr>
                <w:b w:val="0"/>
                <w:bCs w:val="0"/>
              </w:rPr>
              <w:t>0.25</w:t>
            </w:r>
          </w:p>
        </w:tc>
        <w:tc>
          <w:tcPr>
            <w:tcW w:w="1204" w:type="dxa"/>
          </w:tcPr>
          <w:p w14:paraId="32DFE5D7" w14:textId="75ED90B4" w:rsidR="00E41F2E" w:rsidRPr="00E41F2E" w:rsidRDefault="00E41F2E" w:rsidP="00E41F2E">
            <w:pPr>
              <w:pStyle w:val="FiguretitleFiguresImages"/>
              <w:jc w:val="center"/>
              <w:rPr>
                <w:b w:val="0"/>
                <w:bCs w:val="0"/>
              </w:rPr>
            </w:pPr>
            <w:r w:rsidRPr="00E41F2E">
              <w:rPr>
                <w:b w:val="0"/>
                <w:bCs w:val="0"/>
              </w:rPr>
              <w:t>0.30</w:t>
            </w:r>
          </w:p>
        </w:tc>
      </w:tr>
      <w:tr w:rsidR="00E41F2E" w14:paraId="1732F3D4" w14:textId="77777777" w:rsidTr="0078230A">
        <w:tc>
          <w:tcPr>
            <w:tcW w:w="1203" w:type="dxa"/>
          </w:tcPr>
          <w:p w14:paraId="40A7D57B" w14:textId="51304C81" w:rsidR="00E41F2E" w:rsidRDefault="00E41F2E" w:rsidP="00E41F2E">
            <w:pPr>
              <w:pStyle w:val="FiguretitleFiguresImages"/>
              <w:jc w:val="center"/>
            </w:pPr>
            <w:r w:rsidRPr="0094103D">
              <w:t>20.0</w:t>
            </w:r>
          </w:p>
        </w:tc>
        <w:tc>
          <w:tcPr>
            <w:tcW w:w="1203" w:type="dxa"/>
          </w:tcPr>
          <w:p w14:paraId="01B594EC" w14:textId="586F04A8" w:rsidR="00E41F2E" w:rsidRDefault="00E41F2E" w:rsidP="00E41F2E">
            <w:pPr>
              <w:pStyle w:val="FiguretitleFiguresImages"/>
              <w:jc w:val="center"/>
            </w:pPr>
            <w:r w:rsidRPr="0094103D">
              <w:t>30.0</w:t>
            </w:r>
          </w:p>
        </w:tc>
        <w:tc>
          <w:tcPr>
            <w:tcW w:w="1203" w:type="dxa"/>
          </w:tcPr>
          <w:p w14:paraId="2E1ECEEB" w14:textId="7E092E4B" w:rsidR="00E41F2E" w:rsidRPr="00E41F2E" w:rsidRDefault="00E41F2E" w:rsidP="00E41F2E">
            <w:pPr>
              <w:pStyle w:val="FiguretitleFiguresImages"/>
              <w:jc w:val="center"/>
              <w:rPr>
                <w:b w:val="0"/>
                <w:bCs w:val="0"/>
              </w:rPr>
            </w:pPr>
            <w:r w:rsidRPr="00E41F2E">
              <w:rPr>
                <w:b w:val="0"/>
                <w:bCs w:val="0"/>
              </w:rPr>
              <w:t>0.06</w:t>
            </w:r>
          </w:p>
        </w:tc>
        <w:tc>
          <w:tcPr>
            <w:tcW w:w="1203" w:type="dxa"/>
          </w:tcPr>
          <w:p w14:paraId="6EF4D527" w14:textId="1839CA91" w:rsidR="00E41F2E" w:rsidRPr="00E41F2E" w:rsidRDefault="00E41F2E" w:rsidP="00E41F2E">
            <w:pPr>
              <w:pStyle w:val="FiguretitleFiguresImages"/>
              <w:jc w:val="center"/>
              <w:rPr>
                <w:b w:val="0"/>
                <w:bCs w:val="0"/>
              </w:rPr>
            </w:pPr>
            <w:r w:rsidRPr="00E41F2E">
              <w:rPr>
                <w:b w:val="0"/>
                <w:bCs w:val="0"/>
              </w:rPr>
              <w:t>0.12</w:t>
            </w:r>
          </w:p>
        </w:tc>
        <w:tc>
          <w:tcPr>
            <w:tcW w:w="1204" w:type="dxa"/>
          </w:tcPr>
          <w:p w14:paraId="41A22A76" w14:textId="7A78422C" w:rsidR="00E41F2E" w:rsidRPr="00E41F2E" w:rsidRDefault="00E41F2E" w:rsidP="00E41F2E">
            <w:pPr>
              <w:pStyle w:val="FiguretitleFiguresImages"/>
              <w:jc w:val="center"/>
              <w:rPr>
                <w:b w:val="0"/>
                <w:bCs w:val="0"/>
              </w:rPr>
            </w:pPr>
            <w:r w:rsidRPr="00E41F2E">
              <w:rPr>
                <w:b w:val="0"/>
                <w:bCs w:val="0"/>
              </w:rPr>
              <w:t>0.18</w:t>
            </w:r>
          </w:p>
        </w:tc>
        <w:tc>
          <w:tcPr>
            <w:tcW w:w="1204" w:type="dxa"/>
          </w:tcPr>
          <w:p w14:paraId="0543BCEC" w14:textId="0510F96B" w:rsidR="00E41F2E" w:rsidRPr="00E41F2E" w:rsidRDefault="00E41F2E" w:rsidP="00E41F2E">
            <w:pPr>
              <w:pStyle w:val="FiguretitleFiguresImages"/>
              <w:jc w:val="center"/>
              <w:rPr>
                <w:b w:val="0"/>
                <w:bCs w:val="0"/>
              </w:rPr>
            </w:pPr>
            <w:r w:rsidRPr="00E41F2E">
              <w:rPr>
                <w:b w:val="0"/>
                <w:bCs w:val="0"/>
              </w:rPr>
              <w:t>0.24</w:t>
            </w:r>
          </w:p>
        </w:tc>
        <w:tc>
          <w:tcPr>
            <w:tcW w:w="1204" w:type="dxa"/>
          </w:tcPr>
          <w:p w14:paraId="12B36B3A" w14:textId="0116BAF5" w:rsidR="00E41F2E" w:rsidRPr="00E41F2E" w:rsidRDefault="00E41F2E" w:rsidP="00E41F2E">
            <w:pPr>
              <w:pStyle w:val="FiguretitleFiguresImages"/>
              <w:jc w:val="center"/>
              <w:rPr>
                <w:b w:val="0"/>
                <w:bCs w:val="0"/>
              </w:rPr>
            </w:pPr>
            <w:r w:rsidRPr="00E41F2E">
              <w:rPr>
                <w:b w:val="0"/>
                <w:bCs w:val="0"/>
              </w:rPr>
              <w:t>0.30</w:t>
            </w:r>
          </w:p>
        </w:tc>
        <w:tc>
          <w:tcPr>
            <w:tcW w:w="1204" w:type="dxa"/>
          </w:tcPr>
          <w:p w14:paraId="08253A1C" w14:textId="39915103" w:rsidR="00E41F2E" w:rsidRPr="00E41F2E" w:rsidRDefault="00E41F2E" w:rsidP="00E41F2E">
            <w:pPr>
              <w:pStyle w:val="FiguretitleFiguresImages"/>
              <w:jc w:val="center"/>
              <w:rPr>
                <w:b w:val="0"/>
                <w:bCs w:val="0"/>
              </w:rPr>
            </w:pPr>
            <w:r w:rsidRPr="00E41F2E">
              <w:rPr>
                <w:b w:val="0"/>
                <w:bCs w:val="0"/>
              </w:rPr>
              <w:t>0.36</w:t>
            </w:r>
          </w:p>
        </w:tc>
      </w:tr>
      <w:tr w:rsidR="00E41F2E" w14:paraId="76E4147B" w14:textId="77777777" w:rsidTr="0078230A">
        <w:tc>
          <w:tcPr>
            <w:tcW w:w="1203" w:type="dxa"/>
          </w:tcPr>
          <w:p w14:paraId="18C0D393" w14:textId="5415C6EA" w:rsidR="00E41F2E" w:rsidRDefault="00E41F2E" w:rsidP="00E41F2E">
            <w:pPr>
              <w:pStyle w:val="FiguretitleFiguresImages"/>
              <w:jc w:val="center"/>
            </w:pPr>
            <w:r w:rsidRPr="0094103D">
              <w:t>20.0</w:t>
            </w:r>
          </w:p>
        </w:tc>
        <w:tc>
          <w:tcPr>
            <w:tcW w:w="1203" w:type="dxa"/>
          </w:tcPr>
          <w:p w14:paraId="388173C9" w14:textId="6D7A8D44" w:rsidR="00E41F2E" w:rsidRDefault="00E41F2E" w:rsidP="00E41F2E">
            <w:pPr>
              <w:pStyle w:val="FiguretitleFiguresImages"/>
              <w:jc w:val="center"/>
            </w:pPr>
            <w:r w:rsidRPr="0094103D">
              <w:t>35.0</w:t>
            </w:r>
          </w:p>
        </w:tc>
        <w:tc>
          <w:tcPr>
            <w:tcW w:w="1203" w:type="dxa"/>
          </w:tcPr>
          <w:p w14:paraId="5943C780" w14:textId="027E83F4" w:rsidR="00E41F2E" w:rsidRPr="00E41F2E" w:rsidRDefault="00E41F2E" w:rsidP="00E41F2E">
            <w:pPr>
              <w:pStyle w:val="FiguretitleFiguresImages"/>
              <w:jc w:val="center"/>
              <w:rPr>
                <w:b w:val="0"/>
                <w:bCs w:val="0"/>
              </w:rPr>
            </w:pPr>
            <w:r w:rsidRPr="00E41F2E">
              <w:rPr>
                <w:b w:val="0"/>
                <w:bCs w:val="0"/>
              </w:rPr>
              <w:t>0.07</w:t>
            </w:r>
          </w:p>
        </w:tc>
        <w:tc>
          <w:tcPr>
            <w:tcW w:w="1203" w:type="dxa"/>
          </w:tcPr>
          <w:p w14:paraId="18495F68" w14:textId="65573CDB" w:rsidR="00E41F2E" w:rsidRPr="00E41F2E" w:rsidRDefault="00E41F2E" w:rsidP="00E41F2E">
            <w:pPr>
              <w:pStyle w:val="FiguretitleFiguresImages"/>
              <w:jc w:val="center"/>
              <w:rPr>
                <w:b w:val="0"/>
                <w:bCs w:val="0"/>
              </w:rPr>
            </w:pPr>
            <w:r w:rsidRPr="00E41F2E">
              <w:rPr>
                <w:b w:val="0"/>
                <w:bCs w:val="0"/>
              </w:rPr>
              <w:t>0.14</w:t>
            </w:r>
          </w:p>
        </w:tc>
        <w:tc>
          <w:tcPr>
            <w:tcW w:w="1204" w:type="dxa"/>
          </w:tcPr>
          <w:p w14:paraId="51DDCD75" w14:textId="00C7FFBF" w:rsidR="00E41F2E" w:rsidRPr="00E41F2E" w:rsidRDefault="00E41F2E" w:rsidP="00E41F2E">
            <w:pPr>
              <w:pStyle w:val="FiguretitleFiguresImages"/>
              <w:jc w:val="center"/>
              <w:rPr>
                <w:b w:val="0"/>
                <w:bCs w:val="0"/>
              </w:rPr>
            </w:pPr>
            <w:r w:rsidRPr="00E41F2E">
              <w:rPr>
                <w:b w:val="0"/>
                <w:bCs w:val="0"/>
              </w:rPr>
              <w:t>0.21</w:t>
            </w:r>
          </w:p>
        </w:tc>
        <w:tc>
          <w:tcPr>
            <w:tcW w:w="1204" w:type="dxa"/>
          </w:tcPr>
          <w:p w14:paraId="451FCF94" w14:textId="1F148311" w:rsidR="00E41F2E" w:rsidRPr="00E41F2E" w:rsidRDefault="00E41F2E" w:rsidP="00E41F2E">
            <w:pPr>
              <w:pStyle w:val="FiguretitleFiguresImages"/>
              <w:jc w:val="center"/>
              <w:rPr>
                <w:b w:val="0"/>
                <w:bCs w:val="0"/>
              </w:rPr>
            </w:pPr>
            <w:r w:rsidRPr="00E41F2E">
              <w:rPr>
                <w:b w:val="0"/>
                <w:bCs w:val="0"/>
              </w:rPr>
              <w:t>0.28</w:t>
            </w:r>
          </w:p>
        </w:tc>
        <w:tc>
          <w:tcPr>
            <w:tcW w:w="1204" w:type="dxa"/>
          </w:tcPr>
          <w:p w14:paraId="706B44F1" w14:textId="7DBD10AD" w:rsidR="00E41F2E" w:rsidRPr="00E41F2E" w:rsidRDefault="00E41F2E" w:rsidP="00E41F2E">
            <w:pPr>
              <w:pStyle w:val="FiguretitleFiguresImages"/>
              <w:jc w:val="center"/>
              <w:rPr>
                <w:b w:val="0"/>
                <w:bCs w:val="0"/>
              </w:rPr>
            </w:pPr>
            <w:r w:rsidRPr="00E41F2E">
              <w:rPr>
                <w:b w:val="0"/>
                <w:bCs w:val="0"/>
              </w:rPr>
              <w:t>0.35</w:t>
            </w:r>
          </w:p>
        </w:tc>
        <w:tc>
          <w:tcPr>
            <w:tcW w:w="1204" w:type="dxa"/>
          </w:tcPr>
          <w:p w14:paraId="5E40CC22" w14:textId="7ABCCED5" w:rsidR="00E41F2E" w:rsidRPr="00E41F2E" w:rsidRDefault="00E41F2E" w:rsidP="00E41F2E">
            <w:pPr>
              <w:pStyle w:val="FiguretitleFiguresImages"/>
              <w:jc w:val="center"/>
              <w:rPr>
                <w:b w:val="0"/>
                <w:bCs w:val="0"/>
              </w:rPr>
            </w:pPr>
            <w:r w:rsidRPr="00E41F2E">
              <w:rPr>
                <w:b w:val="0"/>
                <w:bCs w:val="0"/>
              </w:rPr>
              <w:t>0.42</w:t>
            </w:r>
          </w:p>
        </w:tc>
      </w:tr>
      <w:tr w:rsidR="00E41F2E" w14:paraId="11E0728A" w14:textId="77777777" w:rsidTr="0078230A">
        <w:tc>
          <w:tcPr>
            <w:tcW w:w="1203" w:type="dxa"/>
          </w:tcPr>
          <w:p w14:paraId="26F2B49C" w14:textId="1900AA6F" w:rsidR="00E41F2E" w:rsidRDefault="00E41F2E" w:rsidP="00E41F2E">
            <w:pPr>
              <w:pStyle w:val="FiguretitleFiguresImages"/>
              <w:jc w:val="center"/>
            </w:pPr>
            <w:r w:rsidRPr="0094103D">
              <w:t>20.0</w:t>
            </w:r>
          </w:p>
        </w:tc>
        <w:tc>
          <w:tcPr>
            <w:tcW w:w="1203" w:type="dxa"/>
          </w:tcPr>
          <w:p w14:paraId="48079D29" w14:textId="4658EF8C" w:rsidR="00E41F2E" w:rsidRDefault="00E41F2E" w:rsidP="00E41F2E">
            <w:pPr>
              <w:pStyle w:val="FiguretitleFiguresImages"/>
              <w:jc w:val="center"/>
            </w:pPr>
            <w:r w:rsidRPr="0094103D">
              <w:t>40.0</w:t>
            </w:r>
          </w:p>
        </w:tc>
        <w:tc>
          <w:tcPr>
            <w:tcW w:w="1203" w:type="dxa"/>
          </w:tcPr>
          <w:p w14:paraId="67251B96" w14:textId="31782C78" w:rsidR="00E41F2E" w:rsidRPr="00E41F2E" w:rsidRDefault="00E41F2E" w:rsidP="00E41F2E">
            <w:pPr>
              <w:pStyle w:val="FiguretitleFiguresImages"/>
              <w:jc w:val="center"/>
              <w:rPr>
                <w:b w:val="0"/>
                <w:bCs w:val="0"/>
              </w:rPr>
            </w:pPr>
            <w:r w:rsidRPr="00E41F2E">
              <w:rPr>
                <w:b w:val="0"/>
                <w:bCs w:val="0"/>
              </w:rPr>
              <w:t>0.08</w:t>
            </w:r>
          </w:p>
        </w:tc>
        <w:tc>
          <w:tcPr>
            <w:tcW w:w="1203" w:type="dxa"/>
          </w:tcPr>
          <w:p w14:paraId="15A046B3" w14:textId="68C32F2A" w:rsidR="00E41F2E" w:rsidRPr="00E41F2E" w:rsidRDefault="00E41F2E" w:rsidP="00E41F2E">
            <w:pPr>
              <w:pStyle w:val="FiguretitleFiguresImages"/>
              <w:jc w:val="center"/>
              <w:rPr>
                <w:b w:val="0"/>
                <w:bCs w:val="0"/>
              </w:rPr>
            </w:pPr>
            <w:r w:rsidRPr="00E41F2E">
              <w:rPr>
                <w:b w:val="0"/>
                <w:bCs w:val="0"/>
              </w:rPr>
              <w:t>0.16</w:t>
            </w:r>
          </w:p>
        </w:tc>
        <w:tc>
          <w:tcPr>
            <w:tcW w:w="1204" w:type="dxa"/>
          </w:tcPr>
          <w:p w14:paraId="40C50882" w14:textId="36673262" w:rsidR="00E41F2E" w:rsidRPr="00E41F2E" w:rsidRDefault="00E41F2E" w:rsidP="00E41F2E">
            <w:pPr>
              <w:pStyle w:val="FiguretitleFiguresImages"/>
              <w:jc w:val="center"/>
              <w:rPr>
                <w:b w:val="0"/>
                <w:bCs w:val="0"/>
              </w:rPr>
            </w:pPr>
            <w:r w:rsidRPr="00E41F2E">
              <w:rPr>
                <w:b w:val="0"/>
                <w:bCs w:val="0"/>
              </w:rPr>
              <w:t>0.24</w:t>
            </w:r>
          </w:p>
        </w:tc>
        <w:tc>
          <w:tcPr>
            <w:tcW w:w="1204" w:type="dxa"/>
          </w:tcPr>
          <w:p w14:paraId="61E44801" w14:textId="30049C97" w:rsidR="00E41F2E" w:rsidRPr="00E41F2E" w:rsidRDefault="00E41F2E" w:rsidP="00E41F2E">
            <w:pPr>
              <w:pStyle w:val="FiguretitleFiguresImages"/>
              <w:jc w:val="center"/>
              <w:rPr>
                <w:b w:val="0"/>
                <w:bCs w:val="0"/>
              </w:rPr>
            </w:pPr>
            <w:r w:rsidRPr="00E41F2E">
              <w:rPr>
                <w:b w:val="0"/>
                <w:bCs w:val="0"/>
              </w:rPr>
              <w:t>0.32</w:t>
            </w:r>
          </w:p>
        </w:tc>
        <w:tc>
          <w:tcPr>
            <w:tcW w:w="1204" w:type="dxa"/>
          </w:tcPr>
          <w:p w14:paraId="0DAB33F8" w14:textId="3BF80F2B" w:rsidR="00E41F2E" w:rsidRPr="00E41F2E" w:rsidRDefault="00E41F2E" w:rsidP="00E41F2E">
            <w:pPr>
              <w:pStyle w:val="FiguretitleFiguresImages"/>
              <w:jc w:val="center"/>
              <w:rPr>
                <w:b w:val="0"/>
                <w:bCs w:val="0"/>
              </w:rPr>
            </w:pPr>
            <w:r w:rsidRPr="00E41F2E">
              <w:rPr>
                <w:b w:val="0"/>
                <w:bCs w:val="0"/>
              </w:rPr>
              <w:t>0.40</w:t>
            </w:r>
          </w:p>
        </w:tc>
        <w:tc>
          <w:tcPr>
            <w:tcW w:w="1204" w:type="dxa"/>
          </w:tcPr>
          <w:p w14:paraId="7BF57041" w14:textId="366AB4F2" w:rsidR="00E41F2E" w:rsidRPr="00E41F2E" w:rsidRDefault="00E41F2E" w:rsidP="00E41F2E">
            <w:pPr>
              <w:pStyle w:val="FiguretitleFiguresImages"/>
              <w:jc w:val="center"/>
              <w:rPr>
                <w:b w:val="0"/>
                <w:bCs w:val="0"/>
              </w:rPr>
            </w:pPr>
            <w:r w:rsidRPr="00E41F2E">
              <w:rPr>
                <w:b w:val="0"/>
                <w:bCs w:val="0"/>
              </w:rPr>
              <w:t>0.48</w:t>
            </w:r>
          </w:p>
        </w:tc>
      </w:tr>
      <w:tr w:rsidR="00E41F2E" w14:paraId="1ABA5DAE" w14:textId="77777777" w:rsidTr="0078230A">
        <w:tc>
          <w:tcPr>
            <w:tcW w:w="1203" w:type="dxa"/>
          </w:tcPr>
          <w:p w14:paraId="6A96D473" w14:textId="115CAD69" w:rsidR="00E41F2E" w:rsidRDefault="00E41F2E" w:rsidP="00E41F2E">
            <w:pPr>
              <w:pStyle w:val="FiguretitleFiguresImages"/>
              <w:jc w:val="center"/>
            </w:pPr>
            <w:r w:rsidRPr="0094103D">
              <w:t>5.0</w:t>
            </w:r>
          </w:p>
        </w:tc>
        <w:tc>
          <w:tcPr>
            <w:tcW w:w="1203" w:type="dxa"/>
          </w:tcPr>
          <w:p w14:paraId="37612216" w14:textId="50106F2C" w:rsidR="00E41F2E" w:rsidRDefault="00E41F2E" w:rsidP="00E41F2E">
            <w:pPr>
              <w:pStyle w:val="FiguretitleFiguresImages"/>
              <w:jc w:val="center"/>
            </w:pPr>
            <w:r w:rsidRPr="0094103D">
              <w:t>5.0</w:t>
            </w:r>
          </w:p>
        </w:tc>
        <w:tc>
          <w:tcPr>
            <w:tcW w:w="1203" w:type="dxa"/>
          </w:tcPr>
          <w:p w14:paraId="24656575" w14:textId="23022E28" w:rsidR="00E41F2E" w:rsidRPr="00E41F2E" w:rsidRDefault="00E41F2E" w:rsidP="00E41F2E">
            <w:pPr>
              <w:pStyle w:val="FiguretitleFiguresImages"/>
              <w:jc w:val="center"/>
              <w:rPr>
                <w:b w:val="0"/>
                <w:bCs w:val="0"/>
              </w:rPr>
            </w:pPr>
            <w:r w:rsidRPr="00E41F2E">
              <w:rPr>
                <w:b w:val="0"/>
                <w:bCs w:val="0"/>
              </w:rPr>
              <w:t>0.01</w:t>
            </w:r>
          </w:p>
        </w:tc>
        <w:tc>
          <w:tcPr>
            <w:tcW w:w="1203" w:type="dxa"/>
          </w:tcPr>
          <w:p w14:paraId="60F20D92" w14:textId="25B16DDA" w:rsidR="00E41F2E" w:rsidRPr="00E41F2E" w:rsidRDefault="00E41F2E" w:rsidP="00E41F2E">
            <w:pPr>
              <w:pStyle w:val="FiguretitleFiguresImages"/>
              <w:jc w:val="center"/>
              <w:rPr>
                <w:b w:val="0"/>
                <w:bCs w:val="0"/>
              </w:rPr>
            </w:pPr>
          </w:p>
        </w:tc>
        <w:tc>
          <w:tcPr>
            <w:tcW w:w="1204" w:type="dxa"/>
          </w:tcPr>
          <w:p w14:paraId="40FF9299" w14:textId="22D01C50" w:rsidR="00E41F2E" w:rsidRPr="00E41F2E" w:rsidRDefault="00E41F2E" w:rsidP="00E41F2E">
            <w:pPr>
              <w:pStyle w:val="FiguretitleFiguresImages"/>
              <w:jc w:val="center"/>
              <w:rPr>
                <w:b w:val="0"/>
                <w:bCs w:val="0"/>
              </w:rPr>
            </w:pPr>
          </w:p>
        </w:tc>
        <w:tc>
          <w:tcPr>
            <w:tcW w:w="1204" w:type="dxa"/>
          </w:tcPr>
          <w:p w14:paraId="27A7DB63" w14:textId="77777777" w:rsidR="00E41F2E" w:rsidRPr="00E41F2E" w:rsidRDefault="00E41F2E" w:rsidP="00E41F2E">
            <w:pPr>
              <w:pStyle w:val="FiguretitleFiguresImages"/>
              <w:jc w:val="center"/>
              <w:rPr>
                <w:b w:val="0"/>
                <w:bCs w:val="0"/>
              </w:rPr>
            </w:pPr>
          </w:p>
        </w:tc>
        <w:tc>
          <w:tcPr>
            <w:tcW w:w="1204" w:type="dxa"/>
          </w:tcPr>
          <w:p w14:paraId="6D983CB4" w14:textId="77777777" w:rsidR="00E41F2E" w:rsidRPr="00E41F2E" w:rsidRDefault="00E41F2E" w:rsidP="00E41F2E">
            <w:pPr>
              <w:pStyle w:val="FiguretitleFiguresImages"/>
              <w:jc w:val="center"/>
              <w:rPr>
                <w:b w:val="0"/>
                <w:bCs w:val="0"/>
              </w:rPr>
            </w:pPr>
          </w:p>
        </w:tc>
        <w:tc>
          <w:tcPr>
            <w:tcW w:w="1204" w:type="dxa"/>
          </w:tcPr>
          <w:p w14:paraId="045DBA22" w14:textId="77777777" w:rsidR="00E41F2E" w:rsidRPr="00E41F2E" w:rsidRDefault="00E41F2E" w:rsidP="00E41F2E">
            <w:pPr>
              <w:pStyle w:val="FiguretitleFiguresImages"/>
              <w:jc w:val="center"/>
              <w:rPr>
                <w:b w:val="0"/>
                <w:bCs w:val="0"/>
              </w:rPr>
            </w:pPr>
          </w:p>
        </w:tc>
      </w:tr>
      <w:tr w:rsidR="00E41F2E" w14:paraId="31500C44" w14:textId="77777777" w:rsidTr="0078230A">
        <w:tc>
          <w:tcPr>
            <w:tcW w:w="1203" w:type="dxa"/>
          </w:tcPr>
          <w:p w14:paraId="7AA89FF1" w14:textId="7ECC4374" w:rsidR="00E41F2E" w:rsidRDefault="00E41F2E" w:rsidP="00E41F2E">
            <w:pPr>
              <w:pStyle w:val="FiguretitleFiguresImages"/>
              <w:jc w:val="center"/>
            </w:pPr>
            <w:r w:rsidRPr="0094103D">
              <w:t>5.0</w:t>
            </w:r>
          </w:p>
        </w:tc>
        <w:tc>
          <w:tcPr>
            <w:tcW w:w="1203" w:type="dxa"/>
          </w:tcPr>
          <w:p w14:paraId="320CE88C" w14:textId="4D7F19A2" w:rsidR="00E41F2E" w:rsidRDefault="00E41F2E" w:rsidP="00E41F2E">
            <w:pPr>
              <w:pStyle w:val="FiguretitleFiguresImages"/>
              <w:jc w:val="center"/>
            </w:pPr>
            <w:r w:rsidRPr="0094103D">
              <w:t>10.0</w:t>
            </w:r>
          </w:p>
        </w:tc>
        <w:tc>
          <w:tcPr>
            <w:tcW w:w="1203" w:type="dxa"/>
          </w:tcPr>
          <w:p w14:paraId="34421069" w14:textId="50A64D55" w:rsidR="00E41F2E" w:rsidRPr="00E41F2E" w:rsidRDefault="00E41F2E" w:rsidP="00E41F2E">
            <w:pPr>
              <w:pStyle w:val="FiguretitleFiguresImages"/>
              <w:jc w:val="center"/>
              <w:rPr>
                <w:b w:val="0"/>
                <w:bCs w:val="0"/>
              </w:rPr>
            </w:pPr>
            <w:r w:rsidRPr="00E41F2E">
              <w:rPr>
                <w:b w:val="0"/>
                <w:bCs w:val="0"/>
              </w:rPr>
              <w:t>0.01</w:t>
            </w:r>
          </w:p>
        </w:tc>
        <w:tc>
          <w:tcPr>
            <w:tcW w:w="1203" w:type="dxa"/>
          </w:tcPr>
          <w:p w14:paraId="657C65E8" w14:textId="16F19C02" w:rsidR="00E41F2E" w:rsidRPr="00E41F2E" w:rsidRDefault="00E41F2E" w:rsidP="00E41F2E">
            <w:pPr>
              <w:pStyle w:val="FiguretitleFiguresImages"/>
              <w:jc w:val="center"/>
              <w:rPr>
                <w:b w:val="0"/>
                <w:bCs w:val="0"/>
              </w:rPr>
            </w:pPr>
          </w:p>
        </w:tc>
        <w:tc>
          <w:tcPr>
            <w:tcW w:w="1204" w:type="dxa"/>
          </w:tcPr>
          <w:p w14:paraId="705E6658" w14:textId="4DFAC24E" w:rsidR="00E41F2E" w:rsidRPr="00E41F2E" w:rsidRDefault="00E41F2E" w:rsidP="00E41F2E">
            <w:pPr>
              <w:pStyle w:val="FiguretitleFiguresImages"/>
              <w:jc w:val="center"/>
              <w:rPr>
                <w:b w:val="0"/>
                <w:bCs w:val="0"/>
              </w:rPr>
            </w:pPr>
          </w:p>
        </w:tc>
        <w:tc>
          <w:tcPr>
            <w:tcW w:w="1204" w:type="dxa"/>
          </w:tcPr>
          <w:p w14:paraId="708941D7" w14:textId="77777777" w:rsidR="00E41F2E" w:rsidRPr="00E41F2E" w:rsidRDefault="00E41F2E" w:rsidP="00E41F2E">
            <w:pPr>
              <w:pStyle w:val="FiguretitleFiguresImages"/>
              <w:jc w:val="center"/>
              <w:rPr>
                <w:b w:val="0"/>
                <w:bCs w:val="0"/>
              </w:rPr>
            </w:pPr>
          </w:p>
        </w:tc>
        <w:tc>
          <w:tcPr>
            <w:tcW w:w="1204" w:type="dxa"/>
          </w:tcPr>
          <w:p w14:paraId="5CAFC951" w14:textId="77777777" w:rsidR="00E41F2E" w:rsidRPr="00E41F2E" w:rsidRDefault="00E41F2E" w:rsidP="00E41F2E">
            <w:pPr>
              <w:pStyle w:val="FiguretitleFiguresImages"/>
              <w:jc w:val="center"/>
              <w:rPr>
                <w:b w:val="0"/>
                <w:bCs w:val="0"/>
              </w:rPr>
            </w:pPr>
          </w:p>
        </w:tc>
        <w:tc>
          <w:tcPr>
            <w:tcW w:w="1204" w:type="dxa"/>
          </w:tcPr>
          <w:p w14:paraId="5ECB1E23" w14:textId="77777777" w:rsidR="00E41F2E" w:rsidRPr="00E41F2E" w:rsidRDefault="00E41F2E" w:rsidP="00E41F2E">
            <w:pPr>
              <w:pStyle w:val="FiguretitleFiguresImages"/>
              <w:jc w:val="center"/>
              <w:rPr>
                <w:b w:val="0"/>
                <w:bCs w:val="0"/>
              </w:rPr>
            </w:pPr>
          </w:p>
        </w:tc>
      </w:tr>
    </w:tbl>
    <w:p w14:paraId="20CB3B55" w14:textId="77777777" w:rsidR="00927C76" w:rsidRDefault="00927C76" w:rsidP="002C4EBE">
      <w:pPr>
        <w:pStyle w:val="Heading2"/>
      </w:pPr>
    </w:p>
    <w:p w14:paraId="0CDB6C69" w14:textId="77777777" w:rsidR="00927C76" w:rsidRDefault="00927C76">
      <w:pPr>
        <w:suppressAutoHyphens w:val="0"/>
        <w:spacing w:after="160"/>
        <w:rPr>
          <w:rFonts w:asciiTheme="majorHAnsi" w:eastAsiaTheme="majorEastAsia" w:hAnsiTheme="majorHAnsi" w:cstheme="majorBidi"/>
          <w:b/>
          <w:bCs/>
          <w:color w:val="000000" w:themeColor="text1"/>
          <w:sz w:val="32"/>
          <w:szCs w:val="30"/>
          <w:lang w:val="en-GB"/>
        </w:rPr>
      </w:pPr>
      <w:r>
        <w:br w:type="page"/>
      </w:r>
    </w:p>
    <w:p w14:paraId="54AF9A0D" w14:textId="2FAFF875" w:rsidR="00943E07" w:rsidRDefault="00943E07" w:rsidP="002C4EBE">
      <w:pPr>
        <w:pStyle w:val="Heading2"/>
      </w:pPr>
      <w:bookmarkStart w:id="27" w:name="_Toc181886124"/>
      <w:r>
        <w:lastRenderedPageBreak/>
        <w:t>Resources</w:t>
      </w:r>
      <w:bookmarkEnd w:id="27"/>
    </w:p>
    <w:p w14:paraId="6FB5CE25" w14:textId="77777777" w:rsidR="00943E07" w:rsidRDefault="00943E07" w:rsidP="00943E07">
      <w:pPr>
        <w:spacing w:line="360" w:lineRule="auto"/>
      </w:pPr>
      <w:r>
        <w:t>The following online resources have been developed to assist with calculations and to make a simple DAMDEEP measuring tool to accurately measure the depth of your dams.</w:t>
      </w:r>
    </w:p>
    <w:p w14:paraId="2CB25116" w14:textId="145BA414" w:rsidR="00943E07" w:rsidRDefault="00943E07" w:rsidP="00943E07">
      <w:pPr>
        <w:spacing w:line="360" w:lineRule="auto"/>
      </w:pPr>
      <w:r>
        <w:t xml:space="preserve">A summer water calculator </w:t>
      </w:r>
      <w:hyperlink r:id="rId33" w:history="1">
        <w:r w:rsidRPr="002C4EBE">
          <w:rPr>
            <w:rStyle w:val="Hyperlink"/>
          </w:rPr>
          <w:t>agriculture.vic.gov.au/support-and-resources/tools-and-calculators/summer-water-calculator</w:t>
        </w:r>
      </w:hyperlink>
      <w:r>
        <w:t xml:space="preserve"> can be used to calculate water in a dam and how long it will last over summer.</w:t>
      </w:r>
    </w:p>
    <w:p w14:paraId="387B3DF2" w14:textId="312586E4" w:rsidR="00943E07" w:rsidRDefault="00943E07" w:rsidP="00943E07">
      <w:pPr>
        <w:spacing w:line="360" w:lineRule="auto"/>
      </w:pPr>
      <w:r>
        <w:t xml:space="preserve">DAMDEEP is a simple tool for measuring the depth of your dams. </w:t>
      </w:r>
      <w:r w:rsidR="00E41F2E">
        <w:t>W</w:t>
      </w:r>
      <w:r>
        <w:t>atch a short video to see how this done</w:t>
      </w:r>
      <w:r w:rsidR="00E41F2E">
        <w:t>:</w:t>
      </w:r>
      <w:r w:rsidR="002C4EBE">
        <w:t xml:space="preserve"> </w:t>
      </w:r>
      <w:hyperlink r:id="rId34" w:history="1">
        <w:r w:rsidRPr="002C4EBE">
          <w:rPr>
            <w:rStyle w:val="Hyperlink"/>
          </w:rPr>
          <w:t>https://youtu.be/Kp21tB5hPj8</w:t>
        </w:r>
      </w:hyperlink>
    </w:p>
    <w:p w14:paraId="6B043644" w14:textId="77777777" w:rsidR="00943E07" w:rsidRDefault="00943E07" w:rsidP="00943E07">
      <w:pPr>
        <w:spacing w:line="360" w:lineRule="auto"/>
      </w:pPr>
      <w:r>
        <w:t xml:space="preserve">AgVic have people available to assist farmers with their stock water. </w:t>
      </w:r>
    </w:p>
    <w:p w14:paraId="1BA2C83D" w14:textId="4D552A86" w:rsidR="00943E07" w:rsidRDefault="00943E07" w:rsidP="00943E07">
      <w:pPr>
        <w:spacing w:line="360" w:lineRule="auto"/>
      </w:pPr>
      <w:r>
        <w:t xml:space="preserve">Contact Greg Bekker on 0417 340 236 or </w:t>
      </w:r>
      <w:hyperlink r:id="rId35" w:history="1">
        <w:r w:rsidRPr="002C4EBE">
          <w:rPr>
            <w:rStyle w:val="Hyperlink"/>
          </w:rPr>
          <w:t>Greg.Bekker@agriculture.vic.gov.au</w:t>
        </w:r>
      </w:hyperlink>
    </w:p>
    <w:p w14:paraId="4EE89776" w14:textId="77777777" w:rsidR="00943E07" w:rsidRPr="002C4EBE" w:rsidRDefault="00943E07" w:rsidP="002C4EBE">
      <w:pPr>
        <w:pStyle w:val="Heading1"/>
      </w:pPr>
      <w:bookmarkStart w:id="28" w:name="_Toc181886125"/>
      <w:r w:rsidRPr="002C4EBE">
        <w:t xml:space="preserve">Will </w:t>
      </w:r>
      <w:proofErr w:type="spellStart"/>
      <w:r w:rsidRPr="002C4EBE">
        <w:t>feedlotting</w:t>
      </w:r>
      <w:proofErr w:type="spellEnd"/>
      <w:r w:rsidRPr="002C4EBE">
        <w:t xml:space="preserve"> lambs make cents?</w:t>
      </w:r>
      <w:bookmarkEnd w:id="28"/>
      <w:r w:rsidRPr="002C4EBE">
        <w:t xml:space="preserve"> </w:t>
      </w:r>
    </w:p>
    <w:p w14:paraId="4C0778C3" w14:textId="77777777" w:rsidR="00943E07" w:rsidRDefault="00943E07" w:rsidP="002C4EBE">
      <w:pPr>
        <w:pStyle w:val="HeadingFOUR"/>
      </w:pPr>
      <w:r>
        <w:t xml:space="preserve">Geoff Duddy, Sheep Solutions </w:t>
      </w:r>
    </w:p>
    <w:p w14:paraId="7493B243" w14:textId="4BEEBAD3" w:rsidR="00943E07" w:rsidRDefault="00943E07" w:rsidP="00943E07">
      <w:pPr>
        <w:spacing w:line="360" w:lineRule="auto"/>
      </w:pPr>
      <w:r>
        <w:t xml:space="preserve">This scenario is provided as an example to illustrate how to use a calculator to consider the cost/benefit of finishing lambs. Given the season, many lambs may be a lighter weight, at entry and finish and have lower growth rates. The calculator can be used for accommodating whichever scenario you are looking at. Note that there will be a higher protein requirement relative to energy for lighter lambs and, of course, a longer feeding period to reach target weights which will impact profitability. </w:t>
      </w:r>
    </w:p>
    <w:p w14:paraId="3B26EF3B" w14:textId="208220D2" w:rsidR="00943E07" w:rsidRDefault="00943E07" w:rsidP="00943E07">
      <w:pPr>
        <w:spacing w:line="360" w:lineRule="auto"/>
      </w:pPr>
      <w:r>
        <w:t xml:space="preserve">You can listen to the webinar where Geoff Duddy runs </w:t>
      </w:r>
      <w:proofErr w:type="gramStart"/>
      <w:r>
        <w:t>through the use of</w:t>
      </w:r>
      <w:proofErr w:type="gramEnd"/>
      <w:r>
        <w:t xml:space="preserve"> the calculator on the </w:t>
      </w:r>
      <w:proofErr w:type="spellStart"/>
      <w:r>
        <w:t>FeedingLivestock</w:t>
      </w:r>
      <w:proofErr w:type="spellEnd"/>
      <w:r>
        <w:t xml:space="preserve"> website.</w:t>
      </w:r>
    </w:p>
    <w:p w14:paraId="5FB48026" w14:textId="77777777" w:rsidR="00943E07" w:rsidRDefault="00943E07" w:rsidP="002C4EBE">
      <w:pPr>
        <w:pStyle w:val="Heading2"/>
      </w:pPr>
      <w:bookmarkStart w:id="29" w:name="_Toc181886126"/>
      <w:r>
        <w:t>Industry overview</w:t>
      </w:r>
      <w:bookmarkEnd w:id="29"/>
    </w:p>
    <w:p w14:paraId="2AA52A37" w14:textId="77777777" w:rsidR="00943E07" w:rsidRDefault="00943E07" w:rsidP="00943E07">
      <w:pPr>
        <w:spacing w:line="360" w:lineRule="auto"/>
      </w:pPr>
      <w:r>
        <w:t xml:space="preserve">Seasonal conditions, supply patterns and market anomalies can have major impacts on prime lamb profitability. </w:t>
      </w:r>
    </w:p>
    <w:p w14:paraId="1D5155DA" w14:textId="77777777" w:rsidR="00943E07" w:rsidRDefault="00943E07" w:rsidP="00943E07">
      <w:pPr>
        <w:spacing w:line="360" w:lineRule="auto"/>
      </w:pPr>
      <w:r>
        <w:t>Figure 7 illustrates the long-term eastern states average store, trade, export and Merino lamb values since 2008. There are several patterns I’d like to discuss before we look at the viability of grain finishing lambs this year. Note that all categories follow the same price trends with differences in terms of price (on a cents per kilo basis) impacted by supply.</w:t>
      </w:r>
    </w:p>
    <w:p w14:paraId="5FCA7204" w14:textId="77777777" w:rsidR="00927C76" w:rsidRDefault="002E1242" w:rsidP="00927C76">
      <w:pPr>
        <w:pStyle w:val="FiguretitleFiguresImages"/>
      </w:pPr>
      <w:r>
        <w:rPr>
          <w:noProof/>
        </w:rPr>
        <w:lastRenderedPageBreak/>
        <w:drawing>
          <wp:inline distT="0" distB="0" distL="0" distR="0" wp14:anchorId="3FA9D003" wp14:editId="6C07D203">
            <wp:extent cx="5130800" cy="3429000"/>
            <wp:effectExtent l="0" t="0" r="0" b="0"/>
            <wp:docPr id="604374380" name="Picture 7" descr="Carcase wt prices (2008-2024) for store, trade, export and merino lamb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74380" name="Picture 7" descr="Carcase wt prices (2008-2024) for store, trade, export and merino lambs. "/>
                    <pic:cNvPicPr/>
                  </pic:nvPicPr>
                  <pic:blipFill>
                    <a:blip r:embed="rId36"/>
                    <a:stretch>
                      <a:fillRect/>
                    </a:stretch>
                  </pic:blipFill>
                  <pic:spPr>
                    <a:xfrm>
                      <a:off x="0" y="0"/>
                      <a:ext cx="5130800" cy="3429000"/>
                    </a:xfrm>
                    <a:prstGeom prst="rect">
                      <a:avLst/>
                    </a:prstGeom>
                  </pic:spPr>
                </pic:pic>
              </a:graphicData>
            </a:graphic>
          </wp:inline>
        </w:drawing>
      </w:r>
    </w:p>
    <w:p w14:paraId="4E1572FC" w14:textId="45B5628E" w:rsidR="002E1242" w:rsidRPr="002C4EBE" w:rsidRDefault="00927C76" w:rsidP="00927C76">
      <w:pPr>
        <w:pStyle w:val="Caption"/>
      </w:pPr>
      <w:r>
        <w:t xml:space="preserve">Figure </w:t>
      </w:r>
      <w:r>
        <w:fldChar w:fldCharType="begin"/>
      </w:r>
      <w:r>
        <w:instrText xml:space="preserve"> SEQ Figure \* ARABIC </w:instrText>
      </w:r>
      <w:r>
        <w:fldChar w:fldCharType="separate"/>
      </w:r>
      <w:r>
        <w:rPr>
          <w:noProof/>
        </w:rPr>
        <w:t>7</w:t>
      </w:r>
      <w:r>
        <w:rPr>
          <w:noProof/>
        </w:rPr>
        <w:fldChar w:fldCharType="end"/>
      </w:r>
      <w:r>
        <w:t xml:space="preserve"> </w:t>
      </w:r>
      <w:r w:rsidRPr="00AA3473">
        <w:t>Eastern States Lamb Price Trends (2008 to October 2024)</w:t>
      </w:r>
      <w:r>
        <w:br/>
      </w:r>
    </w:p>
    <w:p w14:paraId="4266974D" w14:textId="77777777" w:rsidR="00943E07" w:rsidRDefault="00943E07" w:rsidP="002C4EBE">
      <w:pPr>
        <w:pStyle w:val="ListBullet"/>
      </w:pPr>
      <w:r>
        <w:t>Historically trade lambs generally return more per kilo than heavier categories. There has been a pattern where every 4 to 5 years Exports out-perform Trade lamb categories for an extended period – we have been in one such period since spring 2022. Export categories have averaged 25c/kg more than trades during this time</w:t>
      </w:r>
    </w:p>
    <w:p w14:paraId="74C740D5" w14:textId="77777777" w:rsidR="00943E07" w:rsidRDefault="00943E07" w:rsidP="002C4EBE">
      <w:pPr>
        <w:pStyle w:val="ListBullet"/>
      </w:pPr>
      <w:r>
        <w:t>Merino lamb has, until 2022, traded around 50c/kg lower than trade lamb. This meant Merino carcases were returning between 90 to 93% of trade lamb values. When we factor in the strength of our lamb meat markets, a shift towards a dual-purpose style Merino and additional income from skins and/or wool returns the Merino has been extremely competitive in recent years. Greater differences between trade and Merino prices since 2022 is principally supply driven</w:t>
      </w:r>
    </w:p>
    <w:p w14:paraId="1B0F1FBF" w14:textId="77777777" w:rsidR="00943E07" w:rsidRDefault="00943E07" w:rsidP="002C4EBE">
      <w:pPr>
        <w:pStyle w:val="ListBullet"/>
      </w:pPr>
      <w:r>
        <w:t xml:space="preserve">Store lamb demand is driven by seasonal conditions, availability and finished lamb returns. Between 2019 and 2022 store lamb values traded at or above finished lamb categories on a cents per kilogram basis. This made </w:t>
      </w:r>
      <w:proofErr w:type="spellStart"/>
      <w:r>
        <w:t>on-farm</w:t>
      </w:r>
      <w:proofErr w:type="spellEnd"/>
      <w:r>
        <w:t xml:space="preserve"> grain finishing risky at times in terms of achieving reasonable profit margins. I strongly advised clients to consider selling stores during this period particularly if the margin above their cost of production was greater than when finishing lambs. Since 2023 we have seen a decline in store lamb values relative to finished lamb categories as flock size and availability improved. At what stage does it become viable and profitable to finish these lambs within grain-based systems?</w:t>
      </w:r>
    </w:p>
    <w:p w14:paraId="2E419950" w14:textId="77777777" w:rsidR="00943E07" w:rsidRDefault="00943E07" w:rsidP="002C4EBE">
      <w:pPr>
        <w:pStyle w:val="Heading2"/>
      </w:pPr>
      <w:bookmarkStart w:id="30" w:name="_Toc181886127"/>
      <w:r>
        <w:lastRenderedPageBreak/>
        <w:t>Store versus trade price trends</w:t>
      </w:r>
      <w:bookmarkEnd w:id="30"/>
    </w:p>
    <w:p w14:paraId="25A34B03" w14:textId="77777777" w:rsidR="00943E07" w:rsidRDefault="00943E07" w:rsidP="00943E07">
      <w:pPr>
        <w:spacing w:line="360" w:lineRule="auto"/>
      </w:pPr>
      <w:r>
        <w:t>A store lambs value continues to be the largest cost when feeding lambs – around 55-65% of total costs when finishing to trade weights. Feed normally constitutes 25-30% of total costs</w:t>
      </w:r>
    </w:p>
    <w:p w14:paraId="0481675E" w14:textId="39562200" w:rsidR="00943E07" w:rsidRDefault="00943E07" w:rsidP="00943E07">
      <w:pPr>
        <w:spacing w:line="360" w:lineRule="auto"/>
      </w:pPr>
      <w:r>
        <w:t xml:space="preserve">Regardless of whether an ‘own-bred’ or ‘purchase-in’ system it is important that you consider not only the actual c/kg HSCW price but that you also look at the relative price of ‘store’ lambs to finished lamb categories. Years of analysis suggests that store lamb values in eastern states need to be trading at or below 85% (relative to trade lamb values on a c/kg HSCW basis at time of sale) when </w:t>
      </w:r>
      <w:proofErr w:type="spellStart"/>
      <w:r>
        <w:t>feedlotting</w:t>
      </w:r>
      <w:proofErr w:type="spellEnd"/>
      <w:r>
        <w:t xml:space="preserve"> to minimise risk and provide opportunities for reasonable profit margins</w:t>
      </w:r>
      <w:r w:rsidR="002C4EBE">
        <w:t>.</w:t>
      </w:r>
    </w:p>
    <w:p w14:paraId="73673A3E" w14:textId="77777777" w:rsidR="00943E07" w:rsidRDefault="00943E07" w:rsidP="00943E07">
      <w:pPr>
        <w:spacing w:line="360" w:lineRule="auto"/>
      </w:pPr>
      <w:r>
        <w:t xml:space="preserve">Figure 8 illustrates the value (c/kg) of store lambs relative to </w:t>
      </w:r>
      <w:proofErr w:type="spellStart"/>
      <w:r>
        <w:t>Ttade</w:t>
      </w:r>
      <w:proofErr w:type="spellEnd"/>
      <w:r>
        <w:t xml:space="preserve"> weight lamb values 6 weeks later (to simulate prices received for trade weight lambs 6 weeks after buying/finishing 17-18kg store lambs). I call this the ‘store lamb relativity’ value. </w:t>
      </w:r>
    </w:p>
    <w:p w14:paraId="5A324619" w14:textId="77777777" w:rsidR="00943E07" w:rsidRDefault="00943E07" w:rsidP="00943E07">
      <w:pPr>
        <w:spacing w:line="360" w:lineRule="auto"/>
      </w:pPr>
      <w:r>
        <w:t xml:space="preserve">An example of how to calculate this store lamb ‘relativity’ value is shown below: </w:t>
      </w:r>
    </w:p>
    <w:p w14:paraId="55B8045F" w14:textId="51300C1F" w:rsidR="00943E07" w:rsidRDefault="00943E07" w:rsidP="00943E07">
      <w:pPr>
        <w:spacing w:line="360" w:lineRule="auto"/>
      </w:pPr>
      <w:r>
        <w:t xml:space="preserve">17kg store lamb, $120 landed </w:t>
      </w:r>
      <w:proofErr w:type="spellStart"/>
      <w:r>
        <w:t>on-farm</w:t>
      </w:r>
      <w:proofErr w:type="spellEnd"/>
      <w:r w:rsidR="002C4EBE">
        <w:t xml:space="preserve"> </w:t>
      </w:r>
      <w:r>
        <w:t>= $120/17 = 700c/kg (skin value included)</w:t>
      </w:r>
    </w:p>
    <w:p w14:paraId="0F8CA1CE" w14:textId="358D7E1A" w:rsidR="00943E07" w:rsidRDefault="00943E07" w:rsidP="00943E07">
      <w:pPr>
        <w:spacing w:line="360" w:lineRule="auto"/>
      </w:pPr>
      <w:r>
        <w:t>23kg trade lamb, $180 (gross) sold</w:t>
      </w:r>
      <w:r w:rsidR="002C4EBE">
        <w:t xml:space="preserve"> </w:t>
      </w:r>
      <w:r>
        <w:t>= $180/23 = 782c/kg</w:t>
      </w:r>
    </w:p>
    <w:p w14:paraId="212827E4" w14:textId="6CC83FAD" w:rsidR="00943E07" w:rsidRDefault="00943E07" w:rsidP="00943E07">
      <w:pPr>
        <w:spacing w:line="360" w:lineRule="auto"/>
      </w:pPr>
      <w:r>
        <w:t>700c/kg / 782c/kg</w:t>
      </w:r>
      <w:r w:rsidR="002C4EBE">
        <w:t xml:space="preserve"> </w:t>
      </w:r>
      <w:r>
        <w:t>= 0.89 (89%)</w:t>
      </w:r>
    </w:p>
    <w:p w14:paraId="7C19B48F" w14:textId="593FCDCD" w:rsidR="00943E07" w:rsidRPr="002C4EBE" w:rsidRDefault="00943E07" w:rsidP="00943E07">
      <w:pPr>
        <w:spacing w:line="360" w:lineRule="auto"/>
        <w:rPr>
          <w:rStyle w:val="Emphasis"/>
        </w:rPr>
      </w:pPr>
      <w:r w:rsidRPr="002C4EBE">
        <w:rPr>
          <w:rStyle w:val="Emphasis"/>
        </w:rPr>
        <w:t>Note: This relativity value does not equal gross sale value for trade divided by gross store lamb value. $120/$180 = 0.767 or 67% not the 89% shown in the example above</w:t>
      </w:r>
    </w:p>
    <w:p w14:paraId="1D17C572" w14:textId="77777777" w:rsidR="00927C76" w:rsidRDefault="002E1242" w:rsidP="00927C76">
      <w:pPr>
        <w:pStyle w:val="FiguretitleFiguresImages"/>
      </w:pPr>
      <w:r>
        <w:rPr>
          <w:noProof/>
        </w:rPr>
        <w:drawing>
          <wp:inline distT="0" distB="0" distL="0" distR="0" wp14:anchorId="480DD572" wp14:editId="1EF5516F">
            <wp:extent cx="3467100" cy="2590800"/>
            <wp:effectExtent l="0" t="0" r="0" b="0"/>
            <wp:docPr id="235454627" name="Graphic 8" descr="Graph showing store price relative to trade (20120 to 2024) with a large decline from 2021 (114%) to current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454627" name="Graphic 8" descr="Graph showing store price relative to trade (20120 to 2024) with a large decline from 2021 (114%) to current (78%)"/>
                    <pic:cNvPicPr/>
                  </pic:nvPicPr>
                  <pic:blipFill>
                    <a:blip r:embed="rId37">
                      <a:extLst>
                        <a:ext uri="{96DAC541-7B7A-43D3-8B79-37D633B846F1}">
                          <asvg:svgBlip xmlns:asvg="http://schemas.microsoft.com/office/drawing/2016/SVG/main" r:embed="rId38"/>
                        </a:ext>
                      </a:extLst>
                    </a:blip>
                    <a:stretch>
                      <a:fillRect/>
                    </a:stretch>
                  </pic:blipFill>
                  <pic:spPr>
                    <a:xfrm>
                      <a:off x="0" y="0"/>
                      <a:ext cx="3467100" cy="2590800"/>
                    </a:xfrm>
                    <a:prstGeom prst="rect">
                      <a:avLst/>
                    </a:prstGeom>
                  </pic:spPr>
                </pic:pic>
              </a:graphicData>
            </a:graphic>
          </wp:inline>
        </w:drawing>
      </w:r>
    </w:p>
    <w:p w14:paraId="536E9758" w14:textId="751EF617" w:rsidR="002E1242" w:rsidRDefault="00927C76" w:rsidP="00927C76">
      <w:pPr>
        <w:pStyle w:val="Caption"/>
      </w:pPr>
      <w:r>
        <w:t xml:space="preserve">Figure </w:t>
      </w:r>
      <w:r>
        <w:fldChar w:fldCharType="begin"/>
      </w:r>
      <w:r>
        <w:instrText xml:space="preserve"> SEQ Figure \* ARABIC </w:instrText>
      </w:r>
      <w:r>
        <w:fldChar w:fldCharType="separate"/>
      </w:r>
      <w:r>
        <w:rPr>
          <w:noProof/>
        </w:rPr>
        <w:t>8</w:t>
      </w:r>
      <w:r>
        <w:rPr>
          <w:noProof/>
        </w:rPr>
        <w:fldChar w:fldCharType="end"/>
      </w:r>
      <w:r>
        <w:t xml:space="preserve"> </w:t>
      </w:r>
      <w:r w:rsidRPr="003A2C2B">
        <w:t>Store vs trade relativities 2012 to October 2024 (Trade off-set 6 weeks)</w:t>
      </w:r>
    </w:p>
    <w:p w14:paraId="4A960159" w14:textId="77777777" w:rsidR="00943E07" w:rsidRDefault="00943E07" w:rsidP="00943E07">
      <w:pPr>
        <w:spacing w:line="360" w:lineRule="auto"/>
      </w:pPr>
      <w:r>
        <w:lastRenderedPageBreak/>
        <w:t xml:space="preserve">We have seen a significant drop off in store lamb values and relativity over the past 2 years due principally to supply. The consistently high store lamb values have made grain finishing reasonably risky in recent years – store lamb values relative to trade values, in my opinion, need to be trading at or below 0.85 (85%) to minimise risk and provide opportunities for reasonable profit margins to be achieved. </w:t>
      </w:r>
    </w:p>
    <w:p w14:paraId="77BE7EDC" w14:textId="77777777" w:rsidR="00943E07" w:rsidRDefault="00943E07" w:rsidP="00943E07">
      <w:pPr>
        <w:spacing w:line="360" w:lineRule="auto"/>
      </w:pPr>
      <w:r>
        <w:t>The red line in Figure 8 depicts the store lamb relativity values since 2012. Reading from the ‘Y’ axis:</w:t>
      </w:r>
    </w:p>
    <w:p w14:paraId="6215A6D2" w14:textId="77777777" w:rsidR="00943E07" w:rsidRDefault="00943E07" w:rsidP="002C4EBE">
      <w:pPr>
        <w:pStyle w:val="ListBullet"/>
      </w:pPr>
      <w:r>
        <w:t>100% is when store lamb values (on a c/kg basis) are the same as trade lamb sale values 6 weeks later</w:t>
      </w:r>
    </w:p>
    <w:p w14:paraId="73ADAB84" w14:textId="77777777" w:rsidR="00943E07" w:rsidRDefault="00943E07" w:rsidP="002C4EBE">
      <w:pPr>
        <w:pStyle w:val="ListBullet"/>
      </w:pPr>
      <w:r>
        <w:t>95% represents the point at which pasture finishing should be reasonably profitable with limited risk. Pasture finishing is generally cheaper than grain-finishing due to lowered costs for feed, labour and depreciation on infrastructure costs etc. A higher relativity value can therefore be factored in without a significant impact on likely profit margin(s)</w:t>
      </w:r>
    </w:p>
    <w:p w14:paraId="6FCD832A" w14:textId="589F0060" w:rsidR="00943E07" w:rsidRDefault="00943E07" w:rsidP="00943E07">
      <w:pPr>
        <w:pStyle w:val="ListBullet"/>
      </w:pPr>
      <w:r>
        <w:t xml:space="preserve">85% or higher represents the point at which I believe grain-based finishing is risky in terms of profitability. The store lamb relativity has sat at or below 85% for the past 12 months – the first time we have seen an extended low relativity value for many years. This should bode well in terms of achieving reasonable profit margins when </w:t>
      </w:r>
      <w:proofErr w:type="spellStart"/>
      <w:r>
        <w:t>feedlotting</w:t>
      </w:r>
      <w:proofErr w:type="spellEnd"/>
      <w:r>
        <w:t xml:space="preserve"> lamb </w:t>
      </w:r>
      <w:proofErr w:type="gramStart"/>
      <w:r>
        <w:t>in the near future</w:t>
      </w:r>
      <w:proofErr w:type="gramEnd"/>
      <w:r>
        <w:t>.</w:t>
      </w:r>
    </w:p>
    <w:p w14:paraId="3A2DC311" w14:textId="77777777" w:rsidR="00943E07" w:rsidRPr="002C4EBE" w:rsidRDefault="00943E07" w:rsidP="002C4EBE">
      <w:pPr>
        <w:pStyle w:val="Heading2"/>
      </w:pPr>
      <w:bookmarkStart w:id="31" w:name="_Toc181886128"/>
      <w:proofErr w:type="gramStart"/>
      <w:r w:rsidRPr="002C4EBE">
        <w:t>So</w:t>
      </w:r>
      <w:proofErr w:type="gramEnd"/>
      <w:r w:rsidRPr="002C4EBE">
        <w:t xml:space="preserve"> does </w:t>
      </w:r>
      <w:proofErr w:type="spellStart"/>
      <w:r w:rsidRPr="002C4EBE">
        <w:t>feedlotting</w:t>
      </w:r>
      <w:proofErr w:type="spellEnd"/>
      <w:r w:rsidRPr="002C4EBE">
        <w:t xml:space="preserve"> make ‘cents’?</w:t>
      </w:r>
      <w:bookmarkEnd w:id="31"/>
    </w:p>
    <w:p w14:paraId="08A130BB" w14:textId="77777777" w:rsidR="00943E07" w:rsidRDefault="00943E07" w:rsidP="00943E07">
      <w:pPr>
        <w:spacing w:line="360" w:lineRule="auto"/>
      </w:pPr>
      <w:r>
        <w:t xml:space="preserve">The following analysis was undertaken using current price data and the Sheep CRC Feedlot Calculator. I co-developed the calculator with Dave Stanley and Steve Semple while with NSW DPI. It can be downloaded from dpi.nsw.gov.au/animals-and-livestock/nutrition/feeding-practices/feedlot-calculator. </w:t>
      </w:r>
    </w:p>
    <w:p w14:paraId="2AD72956" w14:textId="77777777" w:rsidR="00943E07" w:rsidRPr="002C4EBE" w:rsidRDefault="00943E07" w:rsidP="002C4EBE">
      <w:pPr>
        <w:pStyle w:val="Heading3"/>
      </w:pPr>
      <w:r w:rsidRPr="002C4EBE">
        <w:t>Background data:</w:t>
      </w:r>
    </w:p>
    <w:p w14:paraId="1B5992F3" w14:textId="77777777" w:rsidR="00943E07" w:rsidRDefault="00943E07" w:rsidP="002C4EBE">
      <w:pPr>
        <w:pStyle w:val="ListBullet"/>
      </w:pPr>
      <w:r>
        <w:t>3 store lamb prices ($95, $115 and $135)</w:t>
      </w:r>
    </w:p>
    <w:p w14:paraId="56672B6C" w14:textId="77777777" w:rsidR="00943E07" w:rsidRDefault="00943E07" w:rsidP="002C4EBE">
      <w:pPr>
        <w:pStyle w:val="ListBullet"/>
      </w:pPr>
      <w:r>
        <w:t>3 finished lamb prices – 750c, 800 and 850c for 23kg ($179.20, $191 and $202.75) and 28kg carcases ($214.50, $228.60 and $242.70)</w:t>
      </w:r>
    </w:p>
    <w:p w14:paraId="4EF9C273" w14:textId="77777777" w:rsidR="00943E07" w:rsidRDefault="00943E07" w:rsidP="002C4EBE">
      <w:pPr>
        <w:pStyle w:val="ListBullet"/>
      </w:pPr>
      <w:r>
        <w:t xml:space="preserve">ration cost of $405 as fed ($450 on dry matter basis) for a barley/lupins and cereal hay with mineral supplements (salt/acid </w:t>
      </w:r>
      <w:proofErr w:type="spellStart"/>
      <w:r>
        <w:t>buf</w:t>
      </w:r>
      <w:proofErr w:type="spellEnd"/>
      <w:r>
        <w:t>) mix</w:t>
      </w:r>
    </w:p>
    <w:p w14:paraId="5EA5850D" w14:textId="77777777" w:rsidR="00943E07" w:rsidRDefault="00943E07" w:rsidP="002C4EBE">
      <w:pPr>
        <w:pStyle w:val="ListBullet"/>
      </w:pPr>
      <w:r>
        <w:lastRenderedPageBreak/>
        <w:t>ME 11.4 MJ and CP 16%</w:t>
      </w:r>
    </w:p>
    <w:p w14:paraId="0EEE244F" w14:textId="77777777" w:rsidR="00943E07" w:rsidRDefault="00943E07" w:rsidP="002C4EBE">
      <w:pPr>
        <w:pStyle w:val="ListBullet"/>
      </w:pPr>
      <w:r>
        <w:t>280g/h/d growth rate (includes 2-week introduction period)</w:t>
      </w:r>
    </w:p>
    <w:p w14:paraId="60F3A358" w14:textId="77777777" w:rsidR="00943E07" w:rsidRDefault="00943E07" w:rsidP="002C4EBE">
      <w:pPr>
        <w:pStyle w:val="ListBullet"/>
      </w:pPr>
      <w:r>
        <w:t>lambs consume 4.2% of their liveweight daily)</w:t>
      </w:r>
    </w:p>
    <w:p w14:paraId="6E7081A9" w14:textId="62AC9230" w:rsidR="00943E07" w:rsidRDefault="00943E07" w:rsidP="002C4EBE">
      <w:pPr>
        <w:pStyle w:val="ListBullet"/>
      </w:pPr>
      <w:r>
        <w:t>lambs on feed 33 days (23kg analysis) and 71 days (28kg analysis)</w:t>
      </w:r>
    </w:p>
    <w:p w14:paraId="6D2B1878" w14:textId="77777777" w:rsidR="00943E07" w:rsidRDefault="00943E07" w:rsidP="002C4EBE">
      <w:pPr>
        <w:pStyle w:val="ListBullet"/>
      </w:pPr>
      <w:r>
        <w:t>1% deaths, 2% shy feeders</w:t>
      </w:r>
    </w:p>
    <w:p w14:paraId="295698F9" w14:textId="77777777" w:rsidR="00943E07" w:rsidRDefault="00943E07" w:rsidP="002C4EBE">
      <w:pPr>
        <w:pStyle w:val="ListBullet"/>
      </w:pPr>
      <w:r>
        <w:t>drench, vaccines etc included</w:t>
      </w:r>
    </w:p>
    <w:p w14:paraId="7A375927" w14:textId="77777777" w:rsidR="00943E07" w:rsidRDefault="00943E07" w:rsidP="002C4EBE">
      <w:pPr>
        <w:pStyle w:val="ListBullet"/>
      </w:pPr>
      <w:r>
        <w:t>$13/tonne machinery running costs</w:t>
      </w:r>
    </w:p>
    <w:p w14:paraId="38641F0F" w14:textId="77777777" w:rsidR="00943E07" w:rsidRDefault="00943E07" w:rsidP="002C4EBE">
      <w:pPr>
        <w:pStyle w:val="ListBullet"/>
      </w:pPr>
      <w:r>
        <w:t>5c/lamb/day labour cost (self-feeders)</w:t>
      </w:r>
    </w:p>
    <w:p w14:paraId="74085FE2" w14:textId="77777777" w:rsidR="00943E07" w:rsidRDefault="00943E07" w:rsidP="002C4EBE">
      <w:pPr>
        <w:pStyle w:val="ListBullet"/>
      </w:pPr>
      <w:r>
        <w:t>no shearing costs (assume shorn prior to purchase OR costs/income allocated to normal running costs if home-bred) or capital costs included</w:t>
      </w:r>
    </w:p>
    <w:p w14:paraId="00534E5A" w14:textId="77777777" w:rsidR="00943E07" w:rsidRDefault="00943E07" w:rsidP="002C4EBE">
      <w:pPr>
        <w:pStyle w:val="ListBullet"/>
      </w:pPr>
      <w:r>
        <w:t>$5/head transport cost</w:t>
      </w:r>
    </w:p>
    <w:p w14:paraId="58B74D3C" w14:textId="77777777" w:rsidR="0078230A" w:rsidRDefault="00943E07" w:rsidP="002C4EBE">
      <w:pPr>
        <w:pStyle w:val="ListBullet"/>
        <w:sectPr w:rsidR="0078230A" w:rsidSect="00AE4CCC">
          <w:footerReference w:type="default" r:id="rId39"/>
          <w:pgSz w:w="11906" w:h="16838"/>
          <w:pgMar w:top="1134" w:right="1134" w:bottom="1134" w:left="1134" w:header="720" w:footer="720" w:gutter="0"/>
          <w:cols w:space="720"/>
          <w:noEndnote/>
        </w:sectPr>
      </w:pPr>
      <w:r>
        <w:t>5.5% sale commission/yard fees etc.</w:t>
      </w:r>
    </w:p>
    <w:p w14:paraId="49BDE2C8" w14:textId="77777777" w:rsidR="00943E07" w:rsidRDefault="00943E07" w:rsidP="002C4EBE">
      <w:pPr>
        <w:pStyle w:val="Heading2"/>
      </w:pPr>
      <w:bookmarkStart w:id="32" w:name="_Toc181886129"/>
      <w:r>
        <w:lastRenderedPageBreak/>
        <w:t>Findings:</w:t>
      </w:r>
      <w:bookmarkEnd w:id="32"/>
    </w:p>
    <w:tbl>
      <w:tblPr>
        <w:tblStyle w:val="TableGrid"/>
        <w:tblW w:w="5000" w:type="pct"/>
        <w:tblCellMar>
          <w:top w:w="113" w:type="dxa"/>
          <w:bottom w:w="113" w:type="dxa"/>
        </w:tblCellMar>
        <w:tblLook w:val="04A0" w:firstRow="1" w:lastRow="0" w:firstColumn="1" w:lastColumn="0" w:noHBand="0" w:noVBand="1"/>
      </w:tblPr>
      <w:tblGrid>
        <w:gridCol w:w="1708"/>
        <w:gridCol w:w="1427"/>
        <w:gridCol w:w="1427"/>
        <w:gridCol w:w="1430"/>
        <w:gridCol w:w="1427"/>
        <w:gridCol w:w="1427"/>
        <w:gridCol w:w="1430"/>
        <w:gridCol w:w="1427"/>
        <w:gridCol w:w="1427"/>
        <w:gridCol w:w="1430"/>
      </w:tblGrid>
      <w:tr w:rsidR="002E1242" w14:paraId="26B7DA8C" w14:textId="77777777" w:rsidTr="0078230A">
        <w:tc>
          <w:tcPr>
            <w:tcW w:w="587" w:type="pct"/>
          </w:tcPr>
          <w:p w14:paraId="49DC6107" w14:textId="0637B1EE" w:rsidR="002E1242" w:rsidRPr="002E1242" w:rsidRDefault="002E1242" w:rsidP="0078230A">
            <w:pPr>
              <w:rPr>
                <w:b/>
                <w:bCs/>
                <w:lang w:val="en-GB"/>
              </w:rPr>
            </w:pPr>
            <w:r w:rsidRPr="002E1242">
              <w:rPr>
                <w:b/>
                <w:bCs/>
              </w:rPr>
              <w:t>Buy In Price</w:t>
            </w:r>
          </w:p>
        </w:tc>
        <w:tc>
          <w:tcPr>
            <w:tcW w:w="1471" w:type="pct"/>
            <w:gridSpan w:val="3"/>
          </w:tcPr>
          <w:p w14:paraId="53EC4D1F" w14:textId="0A6B9048" w:rsidR="002E1242" w:rsidRPr="002E1242" w:rsidRDefault="002E1242" w:rsidP="0078230A">
            <w:pPr>
              <w:rPr>
                <w:b/>
                <w:bCs/>
                <w:lang w:val="en-GB"/>
              </w:rPr>
            </w:pPr>
            <w:r w:rsidRPr="002E1242">
              <w:rPr>
                <w:b/>
                <w:bCs/>
              </w:rPr>
              <w:t>$95 (560c)</w:t>
            </w:r>
          </w:p>
        </w:tc>
        <w:tc>
          <w:tcPr>
            <w:tcW w:w="1471" w:type="pct"/>
            <w:gridSpan w:val="3"/>
          </w:tcPr>
          <w:p w14:paraId="0FDE5DD2" w14:textId="3F9D8A20" w:rsidR="002E1242" w:rsidRPr="002E1242" w:rsidRDefault="002E1242" w:rsidP="0078230A">
            <w:pPr>
              <w:rPr>
                <w:b/>
                <w:bCs/>
                <w:lang w:val="en-GB"/>
              </w:rPr>
            </w:pPr>
            <w:r w:rsidRPr="002E1242">
              <w:rPr>
                <w:b/>
                <w:bCs/>
              </w:rPr>
              <w:t>$115 (676c)</w:t>
            </w:r>
          </w:p>
        </w:tc>
        <w:tc>
          <w:tcPr>
            <w:tcW w:w="1471" w:type="pct"/>
            <w:gridSpan w:val="3"/>
          </w:tcPr>
          <w:p w14:paraId="0D69964E" w14:textId="72053D5D" w:rsidR="002E1242" w:rsidRPr="002E1242" w:rsidRDefault="002E1242" w:rsidP="0078230A">
            <w:pPr>
              <w:rPr>
                <w:b/>
                <w:bCs/>
                <w:lang w:val="en-GB"/>
              </w:rPr>
            </w:pPr>
            <w:r w:rsidRPr="002E1242">
              <w:rPr>
                <w:b/>
                <w:bCs/>
              </w:rPr>
              <w:t>$135 (794c)</w:t>
            </w:r>
          </w:p>
        </w:tc>
      </w:tr>
      <w:tr w:rsidR="002E1242" w14:paraId="725FD6A3" w14:textId="77777777" w:rsidTr="0078230A">
        <w:tc>
          <w:tcPr>
            <w:tcW w:w="587" w:type="pct"/>
          </w:tcPr>
          <w:p w14:paraId="7647E6C7" w14:textId="00F8C28E" w:rsidR="002E1242" w:rsidRDefault="002E1242" w:rsidP="0078230A">
            <w:pPr>
              <w:rPr>
                <w:lang w:val="en-GB"/>
              </w:rPr>
            </w:pPr>
            <w:r w:rsidRPr="002E1242">
              <w:t>Sale Price 23kg</w:t>
            </w:r>
          </w:p>
        </w:tc>
        <w:tc>
          <w:tcPr>
            <w:tcW w:w="490" w:type="pct"/>
          </w:tcPr>
          <w:p w14:paraId="3F6D49CB" w14:textId="2C23F947" w:rsidR="002E1242" w:rsidRDefault="002E1242" w:rsidP="0078230A">
            <w:pPr>
              <w:rPr>
                <w:lang w:val="en-GB"/>
              </w:rPr>
            </w:pPr>
            <w:r w:rsidRPr="00BA2823">
              <w:t>$179.25</w:t>
            </w:r>
          </w:p>
        </w:tc>
        <w:tc>
          <w:tcPr>
            <w:tcW w:w="490" w:type="pct"/>
          </w:tcPr>
          <w:p w14:paraId="5EB4C0FE" w14:textId="7B1EED9C" w:rsidR="002E1242" w:rsidRDefault="002E1242" w:rsidP="0078230A">
            <w:pPr>
              <w:rPr>
                <w:lang w:val="en-GB"/>
              </w:rPr>
            </w:pPr>
            <w:r w:rsidRPr="00BA2823">
              <w:t>$191.00</w:t>
            </w:r>
          </w:p>
        </w:tc>
        <w:tc>
          <w:tcPr>
            <w:tcW w:w="490" w:type="pct"/>
          </w:tcPr>
          <w:p w14:paraId="575CBEB7" w14:textId="6C8E6B30" w:rsidR="002E1242" w:rsidRDefault="002E1242" w:rsidP="0078230A">
            <w:pPr>
              <w:rPr>
                <w:lang w:val="en-GB"/>
              </w:rPr>
            </w:pPr>
            <w:r w:rsidRPr="00BA2823">
              <w:t>$202.25</w:t>
            </w:r>
          </w:p>
        </w:tc>
        <w:tc>
          <w:tcPr>
            <w:tcW w:w="490" w:type="pct"/>
          </w:tcPr>
          <w:p w14:paraId="1C0D68A5" w14:textId="2EB2F179" w:rsidR="002E1242" w:rsidRDefault="002E1242" w:rsidP="0078230A">
            <w:pPr>
              <w:rPr>
                <w:lang w:val="en-GB"/>
              </w:rPr>
            </w:pPr>
            <w:r w:rsidRPr="00BA2823">
              <w:t>$179.25</w:t>
            </w:r>
          </w:p>
        </w:tc>
        <w:tc>
          <w:tcPr>
            <w:tcW w:w="490" w:type="pct"/>
          </w:tcPr>
          <w:p w14:paraId="49744693" w14:textId="21E66B20" w:rsidR="002E1242" w:rsidRDefault="002E1242" w:rsidP="0078230A">
            <w:pPr>
              <w:rPr>
                <w:lang w:val="en-GB"/>
              </w:rPr>
            </w:pPr>
            <w:r w:rsidRPr="00BA2823">
              <w:t>$191.00</w:t>
            </w:r>
          </w:p>
        </w:tc>
        <w:tc>
          <w:tcPr>
            <w:tcW w:w="490" w:type="pct"/>
          </w:tcPr>
          <w:p w14:paraId="0CC45DEE" w14:textId="1FA87EFF" w:rsidR="002E1242" w:rsidRDefault="002E1242" w:rsidP="0078230A">
            <w:pPr>
              <w:rPr>
                <w:lang w:val="en-GB"/>
              </w:rPr>
            </w:pPr>
            <w:r w:rsidRPr="00BA2823">
              <w:t>$202.25</w:t>
            </w:r>
          </w:p>
        </w:tc>
        <w:tc>
          <w:tcPr>
            <w:tcW w:w="490" w:type="pct"/>
          </w:tcPr>
          <w:p w14:paraId="645435D8" w14:textId="40C274FF" w:rsidR="002E1242" w:rsidRDefault="002E1242" w:rsidP="0078230A">
            <w:pPr>
              <w:rPr>
                <w:lang w:val="en-GB"/>
              </w:rPr>
            </w:pPr>
            <w:r w:rsidRPr="00BA2823">
              <w:t>$179.25</w:t>
            </w:r>
          </w:p>
        </w:tc>
        <w:tc>
          <w:tcPr>
            <w:tcW w:w="490" w:type="pct"/>
          </w:tcPr>
          <w:p w14:paraId="0DA29D20" w14:textId="05DE582D" w:rsidR="002E1242" w:rsidRDefault="006C7330" w:rsidP="0078230A">
            <w:pPr>
              <w:rPr>
                <w:lang w:val="en-GB"/>
              </w:rPr>
            </w:pPr>
            <w:r w:rsidRPr="00BA2823">
              <w:t>$191.00</w:t>
            </w:r>
          </w:p>
        </w:tc>
        <w:tc>
          <w:tcPr>
            <w:tcW w:w="490" w:type="pct"/>
          </w:tcPr>
          <w:p w14:paraId="32729F8E" w14:textId="0B2B34F2" w:rsidR="002E1242" w:rsidRDefault="006C7330" w:rsidP="0078230A">
            <w:pPr>
              <w:rPr>
                <w:lang w:val="en-GB"/>
              </w:rPr>
            </w:pPr>
            <w:r w:rsidRPr="00BA2823">
              <w:t>$202.25</w:t>
            </w:r>
          </w:p>
        </w:tc>
      </w:tr>
      <w:tr w:rsidR="002E1242" w14:paraId="24A26BE2" w14:textId="77777777" w:rsidTr="0078230A">
        <w:tc>
          <w:tcPr>
            <w:tcW w:w="587" w:type="pct"/>
          </w:tcPr>
          <w:p w14:paraId="61BA1310" w14:textId="02F67DAF" w:rsidR="002E1242" w:rsidRDefault="002E1242" w:rsidP="0078230A">
            <w:pPr>
              <w:rPr>
                <w:lang w:val="en-GB"/>
              </w:rPr>
            </w:pPr>
            <w:proofErr w:type="spellStart"/>
            <w:r w:rsidRPr="002E1242">
              <w:t>StoreLamb</w:t>
            </w:r>
            <w:proofErr w:type="spellEnd"/>
            <w:r w:rsidRPr="002E1242">
              <w:t xml:space="preserve"> Relativity (%)</w:t>
            </w:r>
          </w:p>
        </w:tc>
        <w:tc>
          <w:tcPr>
            <w:tcW w:w="490" w:type="pct"/>
          </w:tcPr>
          <w:p w14:paraId="3A7A4393" w14:textId="1C38058B" w:rsidR="002E1242" w:rsidRDefault="002E1242" w:rsidP="0078230A">
            <w:pPr>
              <w:rPr>
                <w:lang w:val="en-GB"/>
              </w:rPr>
            </w:pPr>
            <w:r w:rsidRPr="00AB01BD">
              <w:t>75</w:t>
            </w:r>
          </w:p>
        </w:tc>
        <w:tc>
          <w:tcPr>
            <w:tcW w:w="490" w:type="pct"/>
          </w:tcPr>
          <w:p w14:paraId="7F7F346B" w14:textId="2C396B8E" w:rsidR="002E1242" w:rsidRDefault="002E1242" w:rsidP="0078230A">
            <w:pPr>
              <w:rPr>
                <w:lang w:val="en-GB"/>
              </w:rPr>
            </w:pPr>
            <w:r w:rsidRPr="00AB01BD">
              <w:t>70</w:t>
            </w:r>
          </w:p>
        </w:tc>
        <w:tc>
          <w:tcPr>
            <w:tcW w:w="490" w:type="pct"/>
          </w:tcPr>
          <w:p w14:paraId="4E0ADACA" w14:textId="31DFFA0F" w:rsidR="002E1242" w:rsidRDefault="002E1242" w:rsidP="0078230A">
            <w:pPr>
              <w:rPr>
                <w:lang w:val="en-GB"/>
              </w:rPr>
            </w:pPr>
            <w:r w:rsidRPr="00AB01BD">
              <w:t>66</w:t>
            </w:r>
          </w:p>
        </w:tc>
        <w:tc>
          <w:tcPr>
            <w:tcW w:w="490" w:type="pct"/>
          </w:tcPr>
          <w:p w14:paraId="11786335" w14:textId="7888D242" w:rsidR="002E1242" w:rsidRDefault="002E1242" w:rsidP="0078230A">
            <w:pPr>
              <w:rPr>
                <w:lang w:val="en-GB"/>
              </w:rPr>
            </w:pPr>
            <w:r w:rsidRPr="00AB01BD">
              <w:t>90</w:t>
            </w:r>
          </w:p>
        </w:tc>
        <w:tc>
          <w:tcPr>
            <w:tcW w:w="490" w:type="pct"/>
          </w:tcPr>
          <w:p w14:paraId="5282AA57" w14:textId="33F732C0" w:rsidR="002E1242" w:rsidRDefault="002E1242" w:rsidP="0078230A">
            <w:pPr>
              <w:rPr>
                <w:lang w:val="en-GB"/>
              </w:rPr>
            </w:pPr>
            <w:r w:rsidRPr="00AB01BD">
              <w:t>85</w:t>
            </w:r>
          </w:p>
        </w:tc>
        <w:tc>
          <w:tcPr>
            <w:tcW w:w="490" w:type="pct"/>
          </w:tcPr>
          <w:p w14:paraId="79CDAD62" w14:textId="2D62C47F" w:rsidR="002E1242" w:rsidRDefault="002E1242" w:rsidP="0078230A">
            <w:pPr>
              <w:rPr>
                <w:lang w:val="en-GB"/>
              </w:rPr>
            </w:pPr>
            <w:r w:rsidRPr="00AB01BD">
              <w:t>80</w:t>
            </w:r>
          </w:p>
        </w:tc>
        <w:tc>
          <w:tcPr>
            <w:tcW w:w="490" w:type="pct"/>
          </w:tcPr>
          <w:p w14:paraId="62818A60" w14:textId="41190052" w:rsidR="002E1242" w:rsidRDefault="002E1242" w:rsidP="0078230A">
            <w:pPr>
              <w:rPr>
                <w:lang w:val="en-GB"/>
              </w:rPr>
            </w:pPr>
            <w:r w:rsidRPr="00AB01BD">
              <w:t>105</w:t>
            </w:r>
          </w:p>
        </w:tc>
        <w:tc>
          <w:tcPr>
            <w:tcW w:w="490" w:type="pct"/>
          </w:tcPr>
          <w:p w14:paraId="1EA675CB" w14:textId="772E2EDD" w:rsidR="002E1242" w:rsidRDefault="002E1242" w:rsidP="0078230A">
            <w:pPr>
              <w:rPr>
                <w:lang w:val="en-GB"/>
              </w:rPr>
            </w:pPr>
            <w:r w:rsidRPr="00AB01BD">
              <w:t>99</w:t>
            </w:r>
          </w:p>
        </w:tc>
        <w:tc>
          <w:tcPr>
            <w:tcW w:w="490" w:type="pct"/>
          </w:tcPr>
          <w:p w14:paraId="7301BC51" w14:textId="41C8D5C3" w:rsidR="002E1242" w:rsidRDefault="002E1242" w:rsidP="0078230A">
            <w:pPr>
              <w:rPr>
                <w:lang w:val="en-GB"/>
              </w:rPr>
            </w:pPr>
            <w:r w:rsidRPr="00AB01BD">
              <w:t>93</w:t>
            </w:r>
          </w:p>
        </w:tc>
      </w:tr>
      <w:tr w:rsidR="002E1242" w14:paraId="428912BF" w14:textId="77777777" w:rsidTr="0078230A">
        <w:tc>
          <w:tcPr>
            <w:tcW w:w="587" w:type="pct"/>
          </w:tcPr>
          <w:p w14:paraId="06118BB5" w14:textId="66DBB102" w:rsidR="002E1242" w:rsidRDefault="002E1242" w:rsidP="0078230A">
            <w:pPr>
              <w:rPr>
                <w:lang w:val="en-GB"/>
              </w:rPr>
            </w:pPr>
            <w:r w:rsidRPr="002E1242">
              <w:t>Profit</w:t>
            </w:r>
          </w:p>
        </w:tc>
        <w:tc>
          <w:tcPr>
            <w:tcW w:w="490" w:type="pct"/>
          </w:tcPr>
          <w:p w14:paraId="6A29409F" w14:textId="4170C2FE" w:rsidR="002E1242" w:rsidRDefault="002E1242" w:rsidP="0078230A">
            <w:pPr>
              <w:rPr>
                <w:lang w:val="en-GB"/>
              </w:rPr>
            </w:pPr>
            <w:r w:rsidRPr="00667885">
              <w:t>27.50</w:t>
            </w:r>
          </w:p>
        </w:tc>
        <w:tc>
          <w:tcPr>
            <w:tcW w:w="490" w:type="pct"/>
          </w:tcPr>
          <w:p w14:paraId="4BA0F17F" w14:textId="1DF5640A" w:rsidR="002E1242" w:rsidRDefault="002E1242" w:rsidP="0078230A">
            <w:pPr>
              <w:rPr>
                <w:lang w:val="en-GB"/>
              </w:rPr>
            </w:pPr>
            <w:r w:rsidRPr="00667885">
              <w:t>38.41</w:t>
            </w:r>
          </w:p>
        </w:tc>
        <w:tc>
          <w:tcPr>
            <w:tcW w:w="490" w:type="pct"/>
          </w:tcPr>
          <w:p w14:paraId="785D77E4" w14:textId="6A0B9E56" w:rsidR="002E1242" w:rsidRDefault="002E1242" w:rsidP="0078230A">
            <w:pPr>
              <w:rPr>
                <w:lang w:val="en-GB"/>
              </w:rPr>
            </w:pPr>
            <w:r w:rsidRPr="00667885">
              <w:t>49.32</w:t>
            </w:r>
          </w:p>
        </w:tc>
        <w:tc>
          <w:tcPr>
            <w:tcW w:w="490" w:type="pct"/>
          </w:tcPr>
          <w:p w14:paraId="34CD4F1A" w14:textId="5AC626C0" w:rsidR="002E1242" w:rsidRDefault="002E1242" w:rsidP="0078230A">
            <w:pPr>
              <w:rPr>
                <w:lang w:val="en-GB"/>
              </w:rPr>
            </w:pPr>
            <w:r w:rsidRPr="00667885">
              <w:t>7.35</w:t>
            </w:r>
          </w:p>
        </w:tc>
        <w:tc>
          <w:tcPr>
            <w:tcW w:w="490" w:type="pct"/>
          </w:tcPr>
          <w:p w14:paraId="43607A3A" w14:textId="7EC987F6" w:rsidR="002E1242" w:rsidRDefault="002E1242" w:rsidP="0078230A">
            <w:pPr>
              <w:rPr>
                <w:lang w:val="en-GB"/>
              </w:rPr>
            </w:pPr>
            <w:r w:rsidRPr="00667885">
              <w:t>18.25</w:t>
            </w:r>
          </w:p>
        </w:tc>
        <w:tc>
          <w:tcPr>
            <w:tcW w:w="490" w:type="pct"/>
          </w:tcPr>
          <w:p w14:paraId="673DDE7B" w14:textId="1471DE02" w:rsidR="002E1242" w:rsidRDefault="002E1242" w:rsidP="0078230A">
            <w:pPr>
              <w:rPr>
                <w:lang w:val="en-GB"/>
              </w:rPr>
            </w:pPr>
            <w:r w:rsidRPr="00667885">
              <w:t>29.16</w:t>
            </w:r>
          </w:p>
        </w:tc>
        <w:tc>
          <w:tcPr>
            <w:tcW w:w="490" w:type="pct"/>
          </w:tcPr>
          <w:p w14:paraId="4B8D059A" w14:textId="6F5EACF1" w:rsidR="002E1242" w:rsidRDefault="002E1242" w:rsidP="0078230A">
            <w:pPr>
              <w:rPr>
                <w:lang w:val="en-GB"/>
              </w:rPr>
            </w:pPr>
            <w:r w:rsidRPr="00667885">
              <w:t>-12.81</w:t>
            </w:r>
          </w:p>
        </w:tc>
        <w:tc>
          <w:tcPr>
            <w:tcW w:w="490" w:type="pct"/>
          </w:tcPr>
          <w:p w14:paraId="7C1CB484" w14:textId="1E1D9EED" w:rsidR="002E1242" w:rsidRDefault="002E1242" w:rsidP="0078230A">
            <w:pPr>
              <w:rPr>
                <w:lang w:val="en-GB"/>
              </w:rPr>
            </w:pPr>
            <w:r w:rsidRPr="00667885">
              <w:t>-1.90</w:t>
            </w:r>
          </w:p>
        </w:tc>
        <w:tc>
          <w:tcPr>
            <w:tcW w:w="490" w:type="pct"/>
          </w:tcPr>
          <w:p w14:paraId="74462868" w14:textId="7166A9DC" w:rsidR="002E1242" w:rsidRDefault="002E1242" w:rsidP="0078230A">
            <w:pPr>
              <w:rPr>
                <w:lang w:val="en-GB"/>
              </w:rPr>
            </w:pPr>
            <w:r w:rsidRPr="00667885">
              <w:t>9</w:t>
            </w:r>
          </w:p>
        </w:tc>
      </w:tr>
      <w:tr w:rsidR="002E1242" w14:paraId="709746DF" w14:textId="77777777" w:rsidTr="0078230A">
        <w:tc>
          <w:tcPr>
            <w:tcW w:w="587" w:type="pct"/>
          </w:tcPr>
          <w:p w14:paraId="1FA0F1B2" w14:textId="754FB948" w:rsidR="002E1242" w:rsidRDefault="002E1242" w:rsidP="0078230A">
            <w:pPr>
              <w:rPr>
                <w:lang w:val="en-GB"/>
              </w:rPr>
            </w:pPr>
            <w:r w:rsidRPr="002E1242">
              <w:t>Sale Price 28kg</w:t>
            </w:r>
          </w:p>
        </w:tc>
        <w:tc>
          <w:tcPr>
            <w:tcW w:w="490" w:type="pct"/>
          </w:tcPr>
          <w:p w14:paraId="7C64F800" w14:textId="13BC0E16" w:rsidR="002E1242" w:rsidRDefault="002E1242" w:rsidP="0078230A">
            <w:pPr>
              <w:rPr>
                <w:lang w:val="en-GB"/>
              </w:rPr>
            </w:pPr>
            <w:r w:rsidRPr="008506DF">
              <w:t>$214.50</w:t>
            </w:r>
          </w:p>
        </w:tc>
        <w:tc>
          <w:tcPr>
            <w:tcW w:w="490" w:type="pct"/>
          </w:tcPr>
          <w:p w14:paraId="488B1CFF" w14:textId="307511A6" w:rsidR="002E1242" w:rsidRDefault="002E1242" w:rsidP="0078230A">
            <w:pPr>
              <w:rPr>
                <w:lang w:val="en-GB"/>
              </w:rPr>
            </w:pPr>
            <w:r w:rsidRPr="008506DF">
              <w:t>$228.60</w:t>
            </w:r>
          </w:p>
        </w:tc>
        <w:tc>
          <w:tcPr>
            <w:tcW w:w="490" w:type="pct"/>
          </w:tcPr>
          <w:p w14:paraId="1BE44C5D" w14:textId="1632D4DD" w:rsidR="002E1242" w:rsidRDefault="002E1242" w:rsidP="0078230A">
            <w:pPr>
              <w:rPr>
                <w:lang w:val="en-GB"/>
              </w:rPr>
            </w:pPr>
            <w:r w:rsidRPr="008506DF">
              <w:t>$242.70</w:t>
            </w:r>
          </w:p>
        </w:tc>
        <w:tc>
          <w:tcPr>
            <w:tcW w:w="490" w:type="pct"/>
          </w:tcPr>
          <w:p w14:paraId="20524A94" w14:textId="371CE7AB" w:rsidR="002E1242" w:rsidRDefault="002E1242" w:rsidP="0078230A">
            <w:pPr>
              <w:rPr>
                <w:lang w:val="en-GB"/>
              </w:rPr>
            </w:pPr>
            <w:r w:rsidRPr="008506DF">
              <w:t>$214.50</w:t>
            </w:r>
          </w:p>
        </w:tc>
        <w:tc>
          <w:tcPr>
            <w:tcW w:w="490" w:type="pct"/>
          </w:tcPr>
          <w:p w14:paraId="1003CB7D" w14:textId="6AF06C9A" w:rsidR="002E1242" w:rsidRDefault="002E1242" w:rsidP="0078230A">
            <w:pPr>
              <w:rPr>
                <w:lang w:val="en-GB"/>
              </w:rPr>
            </w:pPr>
            <w:r w:rsidRPr="008506DF">
              <w:t>$228.60</w:t>
            </w:r>
          </w:p>
        </w:tc>
        <w:tc>
          <w:tcPr>
            <w:tcW w:w="490" w:type="pct"/>
          </w:tcPr>
          <w:p w14:paraId="7CA224F7" w14:textId="248335DA" w:rsidR="002E1242" w:rsidRDefault="002E1242" w:rsidP="0078230A">
            <w:pPr>
              <w:rPr>
                <w:lang w:val="en-GB"/>
              </w:rPr>
            </w:pPr>
            <w:r w:rsidRPr="008506DF">
              <w:t>$242.70</w:t>
            </w:r>
          </w:p>
        </w:tc>
        <w:tc>
          <w:tcPr>
            <w:tcW w:w="490" w:type="pct"/>
          </w:tcPr>
          <w:p w14:paraId="73711E86" w14:textId="58B5A0DE" w:rsidR="002E1242" w:rsidRDefault="002E1242" w:rsidP="0078230A">
            <w:pPr>
              <w:rPr>
                <w:lang w:val="en-GB"/>
              </w:rPr>
            </w:pPr>
            <w:r w:rsidRPr="008506DF">
              <w:t>$214.50</w:t>
            </w:r>
          </w:p>
        </w:tc>
        <w:tc>
          <w:tcPr>
            <w:tcW w:w="490" w:type="pct"/>
          </w:tcPr>
          <w:p w14:paraId="55ACF230" w14:textId="4AE95916" w:rsidR="002E1242" w:rsidRDefault="002E1242" w:rsidP="0078230A">
            <w:pPr>
              <w:rPr>
                <w:lang w:val="en-GB"/>
              </w:rPr>
            </w:pPr>
            <w:r w:rsidRPr="008506DF">
              <w:t>$228.60</w:t>
            </w:r>
          </w:p>
        </w:tc>
        <w:tc>
          <w:tcPr>
            <w:tcW w:w="490" w:type="pct"/>
          </w:tcPr>
          <w:p w14:paraId="66D410D9" w14:textId="750B852B" w:rsidR="002E1242" w:rsidRDefault="002E1242" w:rsidP="0078230A">
            <w:pPr>
              <w:rPr>
                <w:lang w:val="en-GB"/>
              </w:rPr>
            </w:pPr>
            <w:r w:rsidRPr="008506DF">
              <w:t>$242.70</w:t>
            </w:r>
          </w:p>
        </w:tc>
      </w:tr>
      <w:tr w:rsidR="002E1242" w14:paraId="36A5E4DE" w14:textId="77777777" w:rsidTr="0078230A">
        <w:tc>
          <w:tcPr>
            <w:tcW w:w="587" w:type="pct"/>
          </w:tcPr>
          <w:p w14:paraId="7686C462" w14:textId="4B173CD7" w:rsidR="002E1242" w:rsidRDefault="002E1242" w:rsidP="0078230A">
            <w:pPr>
              <w:rPr>
                <w:lang w:val="en-GB"/>
              </w:rPr>
            </w:pPr>
            <w:proofErr w:type="spellStart"/>
            <w:r w:rsidRPr="002E1242">
              <w:t>StoreLamb</w:t>
            </w:r>
            <w:proofErr w:type="spellEnd"/>
            <w:r w:rsidRPr="002E1242">
              <w:t xml:space="preserve"> Relativity (%)</w:t>
            </w:r>
          </w:p>
        </w:tc>
        <w:tc>
          <w:tcPr>
            <w:tcW w:w="490" w:type="pct"/>
          </w:tcPr>
          <w:p w14:paraId="2B28C8AE" w14:textId="7C81AB42" w:rsidR="002E1242" w:rsidRDefault="002E1242" w:rsidP="0078230A">
            <w:pPr>
              <w:rPr>
                <w:lang w:val="en-GB"/>
              </w:rPr>
            </w:pPr>
            <w:r w:rsidRPr="00977CBB">
              <w:t>73</w:t>
            </w:r>
          </w:p>
        </w:tc>
        <w:tc>
          <w:tcPr>
            <w:tcW w:w="490" w:type="pct"/>
          </w:tcPr>
          <w:p w14:paraId="56A79666" w14:textId="15940607" w:rsidR="002E1242" w:rsidRDefault="002E1242" w:rsidP="0078230A">
            <w:pPr>
              <w:rPr>
                <w:lang w:val="en-GB"/>
              </w:rPr>
            </w:pPr>
            <w:r w:rsidRPr="00977CBB">
              <w:t>69</w:t>
            </w:r>
          </w:p>
        </w:tc>
        <w:tc>
          <w:tcPr>
            <w:tcW w:w="490" w:type="pct"/>
          </w:tcPr>
          <w:p w14:paraId="7641A310" w14:textId="6AB8088B" w:rsidR="002E1242" w:rsidRDefault="002E1242" w:rsidP="0078230A">
            <w:pPr>
              <w:rPr>
                <w:lang w:val="en-GB"/>
              </w:rPr>
            </w:pPr>
            <w:r w:rsidRPr="00977CBB">
              <w:t>65</w:t>
            </w:r>
          </w:p>
        </w:tc>
        <w:tc>
          <w:tcPr>
            <w:tcW w:w="490" w:type="pct"/>
          </w:tcPr>
          <w:p w14:paraId="4F199F1D" w14:textId="312C99B5" w:rsidR="002E1242" w:rsidRDefault="002E1242" w:rsidP="0078230A">
            <w:pPr>
              <w:rPr>
                <w:lang w:val="en-GB"/>
              </w:rPr>
            </w:pPr>
            <w:r w:rsidRPr="00977CBB">
              <w:t>88</w:t>
            </w:r>
          </w:p>
        </w:tc>
        <w:tc>
          <w:tcPr>
            <w:tcW w:w="490" w:type="pct"/>
          </w:tcPr>
          <w:p w14:paraId="24F9F095" w14:textId="17118D19" w:rsidR="002E1242" w:rsidRDefault="002E1242" w:rsidP="0078230A">
            <w:pPr>
              <w:rPr>
                <w:lang w:val="en-GB"/>
              </w:rPr>
            </w:pPr>
            <w:r w:rsidRPr="00977CBB">
              <w:t>83</w:t>
            </w:r>
          </w:p>
        </w:tc>
        <w:tc>
          <w:tcPr>
            <w:tcW w:w="490" w:type="pct"/>
          </w:tcPr>
          <w:p w14:paraId="238F3DD3" w14:textId="175EB17B" w:rsidR="002E1242" w:rsidRDefault="002E1242" w:rsidP="0078230A">
            <w:pPr>
              <w:rPr>
                <w:lang w:val="en-GB"/>
              </w:rPr>
            </w:pPr>
            <w:r w:rsidRPr="00977CBB">
              <w:t>78</w:t>
            </w:r>
          </w:p>
        </w:tc>
        <w:tc>
          <w:tcPr>
            <w:tcW w:w="490" w:type="pct"/>
          </w:tcPr>
          <w:p w14:paraId="49439C3F" w14:textId="26CB7468" w:rsidR="002E1242" w:rsidRDefault="002E1242" w:rsidP="0078230A">
            <w:pPr>
              <w:rPr>
                <w:lang w:val="en-GB"/>
              </w:rPr>
            </w:pPr>
            <w:r w:rsidRPr="00977CBB">
              <w:t>104</w:t>
            </w:r>
          </w:p>
        </w:tc>
        <w:tc>
          <w:tcPr>
            <w:tcW w:w="490" w:type="pct"/>
          </w:tcPr>
          <w:p w14:paraId="41CDF980" w14:textId="663D8083" w:rsidR="002E1242" w:rsidRDefault="002E1242" w:rsidP="0078230A">
            <w:pPr>
              <w:rPr>
                <w:lang w:val="en-GB"/>
              </w:rPr>
            </w:pPr>
            <w:r w:rsidRPr="00977CBB">
              <w:t>98</w:t>
            </w:r>
          </w:p>
        </w:tc>
        <w:tc>
          <w:tcPr>
            <w:tcW w:w="490" w:type="pct"/>
          </w:tcPr>
          <w:p w14:paraId="15E96A76" w14:textId="60780D69" w:rsidR="002E1242" w:rsidRDefault="002E1242" w:rsidP="0078230A">
            <w:pPr>
              <w:rPr>
                <w:lang w:val="en-GB"/>
              </w:rPr>
            </w:pPr>
            <w:r w:rsidRPr="00977CBB">
              <w:t>92</w:t>
            </w:r>
          </w:p>
        </w:tc>
      </w:tr>
      <w:tr w:rsidR="002E1242" w14:paraId="39AD257F" w14:textId="77777777" w:rsidTr="0078230A">
        <w:tc>
          <w:tcPr>
            <w:tcW w:w="587" w:type="pct"/>
          </w:tcPr>
          <w:p w14:paraId="1549F4BD" w14:textId="7D605389" w:rsidR="002E1242" w:rsidRDefault="002E1242" w:rsidP="0078230A">
            <w:pPr>
              <w:rPr>
                <w:lang w:val="en-GB"/>
              </w:rPr>
            </w:pPr>
            <w:r w:rsidRPr="002E1242">
              <w:t>Profit</w:t>
            </w:r>
          </w:p>
        </w:tc>
        <w:tc>
          <w:tcPr>
            <w:tcW w:w="490" w:type="pct"/>
          </w:tcPr>
          <w:p w14:paraId="513EB334" w14:textId="165662B4" w:rsidR="002E1242" w:rsidRDefault="002E1242" w:rsidP="0078230A">
            <w:pPr>
              <w:rPr>
                <w:lang w:val="en-GB"/>
              </w:rPr>
            </w:pPr>
            <w:r w:rsidRPr="00B904B1">
              <w:t>18.01</w:t>
            </w:r>
          </w:p>
        </w:tc>
        <w:tc>
          <w:tcPr>
            <w:tcW w:w="490" w:type="pct"/>
          </w:tcPr>
          <w:p w14:paraId="6D6DA2BC" w14:textId="0B155DCC" w:rsidR="002E1242" w:rsidRDefault="002E1242" w:rsidP="0078230A">
            <w:pPr>
              <w:rPr>
                <w:lang w:val="en-GB"/>
              </w:rPr>
            </w:pPr>
            <w:r w:rsidRPr="00B904B1">
              <w:t>31.08</w:t>
            </w:r>
          </w:p>
        </w:tc>
        <w:tc>
          <w:tcPr>
            <w:tcW w:w="490" w:type="pct"/>
          </w:tcPr>
          <w:p w14:paraId="22090620" w14:textId="4DBC1CBF" w:rsidR="002E1242" w:rsidRDefault="002E1242" w:rsidP="0078230A">
            <w:pPr>
              <w:rPr>
                <w:lang w:val="en-GB"/>
              </w:rPr>
            </w:pPr>
            <w:r w:rsidRPr="00B904B1">
              <w:t>44.14</w:t>
            </w:r>
          </w:p>
        </w:tc>
        <w:tc>
          <w:tcPr>
            <w:tcW w:w="490" w:type="pct"/>
          </w:tcPr>
          <w:p w14:paraId="4F3CCED1" w14:textId="44A7A9B9" w:rsidR="002E1242" w:rsidRDefault="002E1242" w:rsidP="0078230A">
            <w:pPr>
              <w:rPr>
                <w:lang w:val="en-GB"/>
              </w:rPr>
            </w:pPr>
            <w:r w:rsidRPr="00B904B1">
              <w:t>-2.30</w:t>
            </w:r>
          </w:p>
        </w:tc>
        <w:tc>
          <w:tcPr>
            <w:tcW w:w="490" w:type="pct"/>
          </w:tcPr>
          <w:p w14:paraId="6AD715EB" w14:textId="6F26EBFB" w:rsidR="002E1242" w:rsidRDefault="002E1242" w:rsidP="0078230A">
            <w:pPr>
              <w:rPr>
                <w:lang w:val="en-GB"/>
              </w:rPr>
            </w:pPr>
            <w:r w:rsidRPr="00B904B1">
              <w:t>10.76</w:t>
            </w:r>
          </w:p>
        </w:tc>
        <w:tc>
          <w:tcPr>
            <w:tcW w:w="490" w:type="pct"/>
          </w:tcPr>
          <w:p w14:paraId="5870CB16" w14:textId="4337EADA" w:rsidR="002E1242" w:rsidRDefault="002E1242" w:rsidP="0078230A">
            <w:pPr>
              <w:rPr>
                <w:lang w:val="en-GB"/>
              </w:rPr>
            </w:pPr>
            <w:r w:rsidRPr="00B904B1">
              <w:t>23.82</w:t>
            </w:r>
          </w:p>
        </w:tc>
        <w:tc>
          <w:tcPr>
            <w:tcW w:w="490" w:type="pct"/>
          </w:tcPr>
          <w:p w14:paraId="7A2BE86D" w14:textId="533991F9" w:rsidR="002E1242" w:rsidRDefault="002E1242" w:rsidP="0078230A">
            <w:pPr>
              <w:rPr>
                <w:lang w:val="en-GB"/>
              </w:rPr>
            </w:pPr>
            <w:r w:rsidRPr="00B904B1">
              <w:t>-22.61</w:t>
            </w:r>
          </w:p>
        </w:tc>
        <w:tc>
          <w:tcPr>
            <w:tcW w:w="490" w:type="pct"/>
          </w:tcPr>
          <w:p w14:paraId="01808AD9" w14:textId="62A1E30F" w:rsidR="002E1242" w:rsidRDefault="002E1242" w:rsidP="0078230A">
            <w:pPr>
              <w:rPr>
                <w:lang w:val="en-GB"/>
              </w:rPr>
            </w:pPr>
            <w:r w:rsidRPr="00B904B1">
              <w:t>-9.50</w:t>
            </w:r>
          </w:p>
        </w:tc>
        <w:tc>
          <w:tcPr>
            <w:tcW w:w="490" w:type="pct"/>
          </w:tcPr>
          <w:p w14:paraId="3B5B53DD" w14:textId="77909BF9" w:rsidR="002E1242" w:rsidRDefault="002E1242" w:rsidP="0078230A">
            <w:pPr>
              <w:rPr>
                <w:lang w:val="en-GB"/>
              </w:rPr>
            </w:pPr>
            <w:r w:rsidRPr="00B904B1">
              <w:t>3.51</w:t>
            </w:r>
          </w:p>
        </w:tc>
      </w:tr>
    </w:tbl>
    <w:p w14:paraId="66873D51" w14:textId="3CFAFFEB" w:rsidR="00943E07" w:rsidRPr="002E1242" w:rsidRDefault="00943E07" w:rsidP="002E1242">
      <w:pPr>
        <w:pStyle w:val="Tabletext"/>
      </w:pPr>
    </w:p>
    <w:p w14:paraId="0B1ACE2B" w14:textId="77777777" w:rsidR="0078230A" w:rsidRDefault="0078230A" w:rsidP="002C4EBE">
      <w:pPr>
        <w:pStyle w:val="Heading2"/>
        <w:sectPr w:rsidR="0078230A" w:rsidSect="0078230A">
          <w:pgSz w:w="16838" w:h="11906" w:orient="landscape"/>
          <w:pgMar w:top="1134" w:right="1134" w:bottom="1134" w:left="1134" w:header="720" w:footer="720" w:gutter="0"/>
          <w:cols w:space="720"/>
          <w:noEndnote/>
          <w:docGrid w:linePitch="326"/>
        </w:sectPr>
      </w:pPr>
      <w:bookmarkStart w:id="33" w:name="_Toc181886130"/>
    </w:p>
    <w:p w14:paraId="6D483B64" w14:textId="77777777" w:rsidR="00943E07" w:rsidRDefault="00943E07" w:rsidP="002C4EBE">
      <w:pPr>
        <w:pStyle w:val="Heading2"/>
      </w:pPr>
      <w:r>
        <w:lastRenderedPageBreak/>
        <w:t>Discussion</w:t>
      </w:r>
      <w:bookmarkEnd w:id="33"/>
    </w:p>
    <w:p w14:paraId="071B6BE9" w14:textId="77777777" w:rsidR="00943E07" w:rsidRDefault="00943E07" w:rsidP="00943E07">
      <w:pPr>
        <w:spacing w:line="360" w:lineRule="auto"/>
      </w:pPr>
      <w:r>
        <w:t>Looking at analysis outcomes it’s reasonably safe to say that there is potential going forward for producers to achieve reasonable profit margins when grain finishing lamb. Points of interest are:</w:t>
      </w:r>
    </w:p>
    <w:p w14:paraId="4207716F" w14:textId="77777777" w:rsidR="00943E07" w:rsidRPr="002C4EBE" w:rsidRDefault="00943E07" w:rsidP="002C4EBE">
      <w:pPr>
        <w:pStyle w:val="ListBullet"/>
      </w:pPr>
      <w:r>
        <w:t xml:space="preserve">profits margins rely heavily on the buy-in store lamb price with profit margins lower when </w:t>
      </w:r>
      <w:r w:rsidRPr="002C4EBE">
        <w:t>targeting export weight lamb due to the increased cost (and share of total production costs) of the ration, increased labour costs and commissions etc</w:t>
      </w:r>
    </w:p>
    <w:p w14:paraId="3297741C" w14:textId="77777777" w:rsidR="00943E07" w:rsidRPr="002C4EBE" w:rsidRDefault="00943E07" w:rsidP="002C4EBE">
      <w:pPr>
        <w:pStyle w:val="ListBullet"/>
      </w:pPr>
      <w:r w:rsidRPr="002C4EBE">
        <w:t>store lamb cost as a percentage of total costs reduces when targeting heavier weights (between 49 to 61%) compared to 64 to 71% if finishing to trade weight</w:t>
      </w:r>
    </w:p>
    <w:p w14:paraId="774E2644" w14:textId="77777777" w:rsidR="00943E07" w:rsidRPr="002C4EBE" w:rsidRDefault="00943E07" w:rsidP="002C4EBE">
      <w:pPr>
        <w:pStyle w:val="ListBullet"/>
      </w:pPr>
      <w:r w:rsidRPr="002C4EBE">
        <w:t>ration cost as a percentage of total costs increases when targeting heavier weights (between 31 to 37%) compared to 17 to 22% if finishing to trade weights</w:t>
      </w:r>
    </w:p>
    <w:p w14:paraId="1D25B072" w14:textId="73ADCE75" w:rsidR="00943E07" w:rsidRDefault="00943E07" w:rsidP="00943E07">
      <w:pPr>
        <w:pStyle w:val="ListBullet"/>
      </w:pPr>
      <w:r w:rsidRPr="002C4EBE">
        <w:t>because of the lowered store lamb prices of late, strong finished lamb prices and the reasonably low ration cost the store lamb relativity target of 85% is easily reached. The 85% point beyond which profits drop holds true if looking to take lambs through to heavier carcase weights while a relativity of 90% will still provide reasonable profits if targeting trade lamb weights</w:t>
      </w:r>
      <w:r>
        <w:t>.</w:t>
      </w:r>
    </w:p>
    <w:p w14:paraId="49EEC94C" w14:textId="77777777" w:rsidR="00943E07" w:rsidRPr="002C4EBE" w:rsidRDefault="00943E07" w:rsidP="002C4EBE">
      <w:pPr>
        <w:pStyle w:val="Heading2"/>
      </w:pPr>
      <w:bookmarkStart w:id="34" w:name="_Toc181886131"/>
      <w:r w:rsidRPr="002C4EBE">
        <w:t>Take home messages are many</w:t>
      </w:r>
      <w:bookmarkEnd w:id="34"/>
    </w:p>
    <w:p w14:paraId="68AD582D" w14:textId="77777777" w:rsidR="00943E07" w:rsidRDefault="00943E07" w:rsidP="00943E07">
      <w:pPr>
        <w:spacing w:line="360" w:lineRule="auto"/>
      </w:pPr>
      <w:r>
        <w:t>Before making the decision to feedlot producers should consider:</w:t>
      </w:r>
    </w:p>
    <w:p w14:paraId="5D1CA1F1" w14:textId="77777777" w:rsidR="00943E07" w:rsidRDefault="00943E07" w:rsidP="002C4EBE">
      <w:pPr>
        <w:pStyle w:val="ListBullet"/>
      </w:pPr>
      <w:r>
        <w:t>the availability of contracts</w:t>
      </w:r>
    </w:p>
    <w:p w14:paraId="2E7D9476" w14:textId="77777777" w:rsidR="00943E07" w:rsidRDefault="00943E07" w:rsidP="002C4EBE">
      <w:pPr>
        <w:pStyle w:val="ListBullet"/>
      </w:pPr>
      <w:r>
        <w:t>any seasonal price variations</w:t>
      </w:r>
    </w:p>
    <w:p w14:paraId="22B53AA7" w14:textId="77777777" w:rsidR="00943E07" w:rsidRDefault="00943E07" w:rsidP="002C4EBE">
      <w:pPr>
        <w:pStyle w:val="ListBullet"/>
      </w:pPr>
      <w:r>
        <w:t xml:space="preserve">store price relativities </w:t>
      </w:r>
    </w:p>
    <w:p w14:paraId="1D97CC99" w14:textId="77777777" w:rsidR="00943E07" w:rsidRDefault="00943E07" w:rsidP="002C4EBE">
      <w:pPr>
        <w:pStyle w:val="ListBullet"/>
      </w:pPr>
      <w:r>
        <w:t xml:space="preserve">feed storage/availability and price etc. </w:t>
      </w:r>
    </w:p>
    <w:p w14:paraId="6390B856" w14:textId="77777777" w:rsidR="00943E07" w:rsidRDefault="00943E07" w:rsidP="00943E07">
      <w:pPr>
        <w:spacing w:line="360" w:lineRule="auto"/>
      </w:pPr>
      <w:r>
        <w:t>Crunch the numbers using the Sheep CRC Feedlot Calculator and make an informed decision!</w:t>
      </w:r>
    </w:p>
    <w:p w14:paraId="4B8F2A39" w14:textId="77777777" w:rsidR="00943E07" w:rsidRPr="002C4EBE" w:rsidRDefault="00943E07" w:rsidP="002C4EBE">
      <w:pPr>
        <w:pStyle w:val="Heading1"/>
      </w:pPr>
      <w:bookmarkStart w:id="35" w:name="_Toc181886132"/>
      <w:r w:rsidRPr="002C4EBE">
        <w:lastRenderedPageBreak/>
        <w:t>Extreme weather changes</w:t>
      </w:r>
      <w:bookmarkEnd w:id="35"/>
    </w:p>
    <w:p w14:paraId="4E53ADAA" w14:textId="77777777" w:rsidR="00943E07" w:rsidRPr="002C4EBE" w:rsidRDefault="00943E07" w:rsidP="002C4EBE">
      <w:pPr>
        <w:pStyle w:val="HeadingFOUR"/>
      </w:pPr>
      <w:r w:rsidRPr="002C4EBE">
        <w:t>Veronica Campbell and Morgan Cassell, Animal Health and Welfare, Agriculture Victoria</w:t>
      </w:r>
    </w:p>
    <w:p w14:paraId="7B3A2E3E" w14:textId="77777777" w:rsidR="00943E07" w:rsidRDefault="00943E07" w:rsidP="00943E07">
      <w:pPr>
        <w:spacing w:line="360" w:lineRule="auto"/>
      </w:pPr>
      <w:r>
        <w:t xml:space="preserve">Although winter is over, extreme weather conditions can happen at any time of the year, including spring and summer. Sudden and dramatic changes in temperature with rain can have more impacts on animal welfare in summer, than in winter. </w:t>
      </w:r>
    </w:p>
    <w:p w14:paraId="020CF86A" w14:textId="77777777" w:rsidR="00943E07" w:rsidRDefault="00943E07" w:rsidP="00943E07">
      <w:pPr>
        <w:spacing w:line="360" w:lineRule="auto"/>
      </w:pPr>
      <w:r>
        <w:t xml:space="preserve">To aid sheep in their ability to endure adverse weather events, producers should maintain animals in good body condition, provide proper and sufficient feed to meet the animal’s nutritional requirements, ensure effective control of worm burdens, and provide appropriate attention and/or veterinary treatment promptly to sick animals. </w:t>
      </w:r>
    </w:p>
    <w:p w14:paraId="46A29F99" w14:textId="77777777" w:rsidR="00943E07" w:rsidRDefault="00943E07" w:rsidP="00943E07">
      <w:pPr>
        <w:spacing w:line="360" w:lineRule="auto"/>
      </w:pPr>
      <w:r>
        <w:t xml:space="preserve">Producers should have a plan for extreme weather that includes the actions they will take to provide shelter to their animals. </w:t>
      </w:r>
    </w:p>
    <w:p w14:paraId="67D1870D" w14:textId="77777777" w:rsidR="00943E07" w:rsidRDefault="00943E07" w:rsidP="00943E07">
      <w:pPr>
        <w:spacing w:line="360" w:lineRule="auto"/>
      </w:pPr>
      <w:r>
        <w:t xml:space="preserve">Guidelines on shelter for sheep can be found on the Agriculture Victoria website as well as additional care information for recently shorn sheep, shelter for lambing ewes, lambing in bad weather and information on stress and metabolic disease in extreme weather. </w:t>
      </w:r>
    </w:p>
    <w:p w14:paraId="6C36DFBA" w14:textId="77777777" w:rsidR="00943E07" w:rsidRDefault="00943E07" w:rsidP="00943E07">
      <w:pPr>
        <w:spacing w:line="360" w:lineRule="auto"/>
      </w:pPr>
      <w:r>
        <w:t xml:space="preserve">Being aware and actively checking weather forecasts is essential. The Bureau of Meteorology (BOM) issues weather warnings, including Severe Weather Warnings and Sheep Grazier Warnings. Warnings issued for Victoria can be read on the BOM website. A notification can be set up via the BOM application on a mobile phone to receive Severe Weather Warnings for a location. </w:t>
      </w:r>
    </w:p>
    <w:p w14:paraId="1031D2E4" w14:textId="77777777" w:rsidR="00943E07" w:rsidRDefault="00943E07" w:rsidP="00943E07">
      <w:pPr>
        <w:spacing w:line="360" w:lineRule="auto"/>
      </w:pPr>
      <w:r>
        <w:t xml:space="preserve">Under the Prevention of Cruelty to Animals Act 1986 livestock owners and persons in charge of livestock must ensure proper and sufficient feed, water and shelter is provided to livestock. Victoria’s Codes of Practice provide guidance on what is proper and sufficient and are available on the Agriculture Victoria website. </w:t>
      </w:r>
    </w:p>
    <w:p w14:paraId="62743317" w14:textId="77777777" w:rsidR="00943E07" w:rsidRDefault="00943E07" w:rsidP="00943E07">
      <w:pPr>
        <w:spacing w:line="360" w:lineRule="auto"/>
      </w:pPr>
      <w:r>
        <w:t>Anyone wishing to make a specific animal welfare complaint regarding livestock welfare can contact Agriculture Victoria on 136 186 or email aw.complaint@agriculture.vic.gov.au</w:t>
      </w:r>
    </w:p>
    <w:p w14:paraId="1ED8F763" w14:textId="77777777" w:rsidR="00943E07" w:rsidRDefault="00943E07" w:rsidP="00C1435B">
      <w:pPr>
        <w:pStyle w:val="Heading3"/>
      </w:pPr>
      <w:r>
        <w:t>Resources:</w:t>
      </w:r>
    </w:p>
    <w:p w14:paraId="04975860" w14:textId="77777777" w:rsidR="00943E07" w:rsidRDefault="00943E07" w:rsidP="00C1435B">
      <w:pPr>
        <w:pStyle w:val="ListBullet"/>
      </w:pPr>
      <w:r>
        <w:t xml:space="preserve">Agriculture Victoria webpages: </w:t>
      </w:r>
    </w:p>
    <w:p w14:paraId="3D261253" w14:textId="0C5ED8D4" w:rsidR="00943E07" w:rsidRPr="00C1435B" w:rsidRDefault="00943E07" w:rsidP="00C1435B">
      <w:pPr>
        <w:pStyle w:val="ListBullet2"/>
      </w:pPr>
      <w:r>
        <w:lastRenderedPageBreak/>
        <w:t xml:space="preserve">Sheep </w:t>
      </w:r>
      <w:r w:rsidRPr="00C1435B">
        <w:t xml:space="preserve">shelter guidelines: </w:t>
      </w:r>
      <w:hyperlink r:id="rId40" w:history="1">
        <w:r w:rsidRPr="00C1435B">
          <w:rPr>
            <w:rStyle w:val="Hyperlink"/>
          </w:rPr>
          <w:t>agriculture.vic.gov.au/livestock-and-animals/sheep/health-and-welfare/sheep-shelter-guidelines</w:t>
        </w:r>
      </w:hyperlink>
    </w:p>
    <w:p w14:paraId="7899BD82" w14:textId="2C6231C0" w:rsidR="00943E07" w:rsidRPr="00C1435B" w:rsidRDefault="00943E07" w:rsidP="00C1435B">
      <w:pPr>
        <w:pStyle w:val="ListBullet2"/>
      </w:pPr>
      <w:r w:rsidRPr="00C1435B">
        <w:t xml:space="preserve">Feeding Livestock website: </w:t>
      </w:r>
      <w:hyperlink r:id="rId41" w:history="1">
        <w:r w:rsidRPr="00C1435B">
          <w:rPr>
            <w:rStyle w:val="Hyperlink"/>
          </w:rPr>
          <w:t>feedinglivestock.vic.gov.au/</w:t>
        </w:r>
      </w:hyperlink>
    </w:p>
    <w:p w14:paraId="3D082FBE" w14:textId="1EAF1A4A" w:rsidR="00943E07" w:rsidRDefault="00943E07" w:rsidP="00C1435B">
      <w:pPr>
        <w:pStyle w:val="ListBullet2"/>
      </w:pPr>
      <w:r w:rsidRPr="00C1435B">
        <w:t xml:space="preserve">Victorian codes of practice for animal welfare: </w:t>
      </w:r>
      <w:hyperlink r:id="rId42" w:history="1">
        <w:r w:rsidRPr="00C1435B">
          <w:rPr>
            <w:rStyle w:val="Hyperlink"/>
          </w:rPr>
          <w:t>agriculture.vic.gov.au/livestock-and-animals/animal-welfare-victoria/pocta-act-1986/victorian-codes-of-practice-for-animal-welfare</w:t>
        </w:r>
      </w:hyperlink>
    </w:p>
    <w:p w14:paraId="7E1C6E1A" w14:textId="0A656BB9" w:rsidR="00943E07" w:rsidRDefault="00943E07" w:rsidP="00C1435B">
      <w:pPr>
        <w:pStyle w:val="ListBullet"/>
      </w:pPr>
      <w:proofErr w:type="spellStart"/>
      <w:r>
        <w:t>WormBoss</w:t>
      </w:r>
      <w:proofErr w:type="spellEnd"/>
      <w:r>
        <w:t xml:space="preserve"> website: </w:t>
      </w:r>
      <w:hyperlink r:id="rId43" w:history="1">
        <w:r w:rsidRPr="00C1435B">
          <w:rPr>
            <w:rStyle w:val="Hyperlink"/>
          </w:rPr>
          <w:t>wormboss.com.au/</w:t>
        </w:r>
      </w:hyperlink>
    </w:p>
    <w:p w14:paraId="54F4D41F" w14:textId="59158E8C" w:rsidR="00F138D1" w:rsidRDefault="00943E07" w:rsidP="00F138D1">
      <w:pPr>
        <w:pStyle w:val="ListBullet"/>
      </w:pPr>
      <w:r>
        <w:t xml:space="preserve">Bureau of Meteorology: </w:t>
      </w:r>
      <w:hyperlink r:id="rId44" w:history="1">
        <w:r w:rsidRPr="00C1435B">
          <w:rPr>
            <w:rStyle w:val="Hyperlink"/>
          </w:rPr>
          <w:t>bom.gov.au/</w:t>
        </w:r>
        <w:proofErr w:type="spellStart"/>
        <w:r w:rsidRPr="00C1435B">
          <w:rPr>
            <w:rStyle w:val="Hyperlink"/>
          </w:rPr>
          <w:t>vic</w:t>
        </w:r>
        <w:proofErr w:type="spellEnd"/>
        <w:r w:rsidRPr="00C1435B">
          <w:rPr>
            <w:rStyle w:val="Hyperlink"/>
          </w:rPr>
          <w:t>/warnings/</w:t>
        </w:r>
      </w:hyperlink>
    </w:p>
    <w:p w14:paraId="6CCA6353" w14:textId="77777777" w:rsidR="006C7330" w:rsidRPr="006C7330" w:rsidRDefault="006C7330" w:rsidP="006C7330">
      <w:pPr>
        <w:pStyle w:val="Heading1"/>
        <w:rPr>
          <w:lang w:val="en-GB"/>
        </w:rPr>
      </w:pPr>
      <w:bookmarkStart w:id="36" w:name="_Toc181886133"/>
      <w:r w:rsidRPr="006C7330">
        <w:rPr>
          <w:lang w:val="en-GB"/>
        </w:rPr>
        <w:t>Agriculture Victoria animal health and sheep industry contacts</w:t>
      </w:r>
      <w:bookmarkEnd w:id="36"/>
    </w:p>
    <w:p w14:paraId="6303F864" w14:textId="69C3D3C1" w:rsidR="006C7330" w:rsidRDefault="006C7330" w:rsidP="006C7330">
      <w:pPr>
        <w:rPr>
          <w:lang w:val="en-GB"/>
        </w:rPr>
      </w:pPr>
      <w:r w:rsidRPr="006C7330">
        <w:rPr>
          <w:lang w:val="en-GB"/>
        </w:rPr>
        <w:t>Although our offices are currently closed, the office numbers provided below are diverted to staff who can assist you.</w:t>
      </w:r>
      <w:r>
        <w:rPr>
          <w:lang w:val="en-GB"/>
        </w:rPr>
        <w:t xml:space="preserve"> </w:t>
      </w:r>
      <w:r w:rsidRPr="006C7330">
        <w:rPr>
          <w:lang w:val="en-GB"/>
        </w:rPr>
        <w:t>Alternatively, you can contact Agriculture Victoria on 136 186.</w:t>
      </w:r>
    </w:p>
    <w:p w14:paraId="57C872D0" w14:textId="62988D2A" w:rsidR="006C7330" w:rsidRDefault="006C7330" w:rsidP="006C7330">
      <w:pPr>
        <w:rPr>
          <w:lang w:val="en-GB"/>
        </w:rPr>
      </w:pPr>
    </w:p>
    <w:tbl>
      <w:tblPr>
        <w:tblStyle w:val="TableGrid"/>
        <w:tblW w:w="0" w:type="auto"/>
        <w:tblCellMar>
          <w:top w:w="108" w:type="dxa"/>
          <w:bottom w:w="108" w:type="dxa"/>
        </w:tblCellMar>
        <w:tblLook w:val="04A0" w:firstRow="1" w:lastRow="0" w:firstColumn="1" w:lastColumn="0" w:noHBand="0" w:noVBand="1"/>
      </w:tblPr>
      <w:tblGrid>
        <w:gridCol w:w="1925"/>
        <w:gridCol w:w="1925"/>
        <w:gridCol w:w="1926"/>
        <w:gridCol w:w="1926"/>
        <w:gridCol w:w="1926"/>
      </w:tblGrid>
      <w:tr w:rsidR="006C7330" w14:paraId="0E63B3BF" w14:textId="77777777" w:rsidTr="006C7330">
        <w:tc>
          <w:tcPr>
            <w:tcW w:w="1925" w:type="dxa"/>
            <w:vAlign w:val="center"/>
          </w:tcPr>
          <w:p w14:paraId="0A7D2E68" w14:textId="3B534C63" w:rsidR="006C7330" w:rsidRPr="006C7330" w:rsidRDefault="006C7330" w:rsidP="006C7330">
            <w:pPr>
              <w:rPr>
                <w:b/>
                <w:bCs/>
                <w:lang w:val="en-GB"/>
              </w:rPr>
            </w:pPr>
          </w:p>
        </w:tc>
        <w:tc>
          <w:tcPr>
            <w:tcW w:w="1925" w:type="dxa"/>
            <w:vAlign w:val="center"/>
          </w:tcPr>
          <w:p w14:paraId="7F6A0699" w14:textId="77777777" w:rsidR="006C7330" w:rsidRPr="006C7330" w:rsidRDefault="006C7330" w:rsidP="006C7330">
            <w:pPr>
              <w:jc w:val="center"/>
              <w:rPr>
                <w:b/>
                <w:bCs/>
                <w:lang w:val="en-GB"/>
              </w:rPr>
            </w:pPr>
          </w:p>
        </w:tc>
        <w:tc>
          <w:tcPr>
            <w:tcW w:w="3852" w:type="dxa"/>
            <w:gridSpan w:val="2"/>
            <w:vAlign w:val="center"/>
          </w:tcPr>
          <w:p w14:paraId="14B43AFB" w14:textId="4B4E8563" w:rsidR="006C7330" w:rsidRPr="006C7330" w:rsidRDefault="006C7330" w:rsidP="006C7330">
            <w:pPr>
              <w:jc w:val="center"/>
              <w:rPr>
                <w:b/>
                <w:bCs/>
                <w:lang w:val="en-GB"/>
              </w:rPr>
            </w:pPr>
            <w:r w:rsidRPr="006C7330">
              <w:rPr>
                <w:b/>
                <w:bCs/>
              </w:rPr>
              <w:t>Meat and Wool Services</w:t>
            </w:r>
          </w:p>
        </w:tc>
        <w:tc>
          <w:tcPr>
            <w:tcW w:w="1926" w:type="dxa"/>
            <w:vAlign w:val="center"/>
          </w:tcPr>
          <w:p w14:paraId="61477BC2" w14:textId="77777777" w:rsidR="006C7330" w:rsidRPr="006C7330" w:rsidRDefault="006C7330" w:rsidP="006C7330">
            <w:pPr>
              <w:jc w:val="center"/>
              <w:rPr>
                <w:b/>
                <w:bCs/>
                <w:lang w:val="en-GB"/>
              </w:rPr>
            </w:pPr>
          </w:p>
        </w:tc>
      </w:tr>
      <w:tr w:rsidR="006C7330" w14:paraId="3D7B6954" w14:textId="77777777" w:rsidTr="006C7330">
        <w:tc>
          <w:tcPr>
            <w:tcW w:w="1925" w:type="dxa"/>
          </w:tcPr>
          <w:p w14:paraId="32CDC913" w14:textId="35A0D36B" w:rsidR="006C7330" w:rsidRPr="006C7330" w:rsidRDefault="006C7330" w:rsidP="006C7330">
            <w:pPr>
              <w:rPr>
                <w:b/>
                <w:bCs/>
              </w:rPr>
            </w:pPr>
            <w:r w:rsidRPr="006C7330">
              <w:rPr>
                <w:b/>
                <w:bCs/>
              </w:rPr>
              <w:t>Location</w:t>
            </w:r>
          </w:p>
        </w:tc>
        <w:tc>
          <w:tcPr>
            <w:tcW w:w="1925" w:type="dxa"/>
          </w:tcPr>
          <w:p w14:paraId="75DB92EC" w14:textId="77777777" w:rsidR="006C7330" w:rsidRPr="006C7330" w:rsidRDefault="006C7330" w:rsidP="006C7330">
            <w:pPr>
              <w:jc w:val="center"/>
              <w:rPr>
                <w:b/>
                <w:bCs/>
              </w:rPr>
            </w:pPr>
            <w:r w:rsidRPr="006C7330">
              <w:rPr>
                <w:b/>
                <w:bCs/>
              </w:rPr>
              <w:t>Office Contact</w:t>
            </w:r>
          </w:p>
          <w:p w14:paraId="1BA7B605" w14:textId="77777777" w:rsidR="006C7330" w:rsidRPr="006C7330" w:rsidRDefault="006C7330" w:rsidP="006C7330">
            <w:pPr>
              <w:jc w:val="center"/>
              <w:rPr>
                <w:b/>
                <w:bCs/>
              </w:rPr>
            </w:pPr>
          </w:p>
        </w:tc>
        <w:tc>
          <w:tcPr>
            <w:tcW w:w="1926" w:type="dxa"/>
          </w:tcPr>
          <w:p w14:paraId="0BFEA8AC" w14:textId="40B19C24" w:rsidR="006C7330" w:rsidRPr="006C7330" w:rsidRDefault="006C7330" w:rsidP="006C7330">
            <w:pPr>
              <w:jc w:val="center"/>
              <w:rPr>
                <w:b/>
                <w:bCs/>
              </w:rPr>
            </w:pPr>
            <w:r w:rsidRPr="006C7330">
              <w:rPr>
                <w:b/>
                <w:bCs/>
              </w:rPr>
              <w:t>Livestock Industry Development Officers</w:t>
            </w:r>
          </w:p>
        </w:tc>
        <w:tc>
          <w:tcPr>
            <w:tcW w:w="1926" w:type="dxa"/>
          </w:tcPr>
          <w:p w14:paraId="43999392" w14:textId="1C042182" w:rsidR="006C7330" w:rsidRPr="006C7330" w:rsidRDefault="006C7330" w:rsidP="006C7330">
            <w:pPr>
              <w:jc w:val="center"/>
              <w:rPr>
                <w:b/>
                <w:bCs/>
              </w:rPr>
            </w:pPr>
            <w:r w:rsidRPr="006C7330">
              <w:rPr>
                <w:b/>
                <w:bCs/>
              </w:rPr>
              <w:t>Land Management Officers*</w:t>
            </w:r>
          </w:p>
        </w:tc>
        <w:tc>
          <w:tcPr>
            <w:tcW w:w="1926" w:type="dxa"/>
          </w:tcPr>
          <w:p w14:paraId="75BF0DA5" w14:textId="641478FB" w:rsidR="006C7330" w:rsidRPr="006C7330" w:rsidRDefault="006C7330" w:rsidP="006C7330">
            <w:pPr>
              <w:jc w:val="center"/>
              <w:rPr>
                <w:b/>
                <w:bCs/>
                <w:lang w:val="en-GB"/>
              </w:rPr>
            </w:pPr>
            <w:r w:rsidRPr="006C7330">
              <w:rPr>
                <w:b/>
                <w:bCs/>
              </w:rPr>
              <w:t>Animal health</w:t>
            </w:r>
          </w:p>
        </w:tc>
      </w:tr>
      <w:tr w:rsidR="006C7330" w14:paraId="7B439560" w14:textId="77777777" w:rsidTr="006C7330">
        <w:tc>
          <w:tcPr>
            <w:tcW w:w="9628" w:type="dxa"/>
            <w:gridSpan w:val="5"/>
            <w:vAlign w:val="center"/>
          </w:tcPr>
          <w:p w14:paraId="29E96E92" w14:textId="53DFD7FA" w:rsidR="006C7330" w:rsidRPr="006C7330" w:rsidRDefault="006C7330" w:rsidP="006C7330">
            <w:pPr>
              <w:jc w:val="center"/>
              <w:rPr>
                <w:b/>
                <w:bCs/>
                <w:lang w:val="en-GB"/>
              </w:rPr>
            </w:pPr>
            <w:r w:rsidRPr="006C7330">
              <w:rPr>
                <w:b/>
                <w:bCs/>
              </w:rPr>
              <w:t>South-West region</w:t>
            </w:r>
          </w:p>
        </w:tc>
      </w:tr>
      <w:tr w:rsidR="006C7330" w14:paraId="7D38CD1A" w14:textId="77777777" w:rsidTr="006C7330">
        <w:tc>
          <w:tcPr>
            <w:tcW w:w="1925" w:type="dxa"/>
            <w:vAlign w:val="center"/>
          </w:tcPr>
          <w:p w14:paraId="6AC688DF" w14:textId="5C2C749B" w:rsidR="006C7330" w:rsidRPr="006C7330" w:rsidRDefault="006C7330" w:rsidP="006C7330">
            <w:pPr>
              <w:rPr>
                <w:b/>
                <w:bCs/>
                <w:lang w:val="en-GB"/>
              </w:rPr>
            </w:pPr>
            <w:r w:rsidRPr="006C7330">
              <w:rPr>
                <w:b/>
                <w:bCs/>
              </w:rPr>
              <w:t xml:space="preserve">Ararat </w:t>
            </w:r>
          </w:p>
        </w:tc>
        <w:tc>
          <w:tcPr>
            <w:tcW w:w="1925" w:type="dxa"/>
            <w:vAlign w:val="center"/>
          </w:tcPr>
          <w:p w14:paraId="5D7DBCBC" w14:textId="3082408A" w:rsidR="006C7330" w:rsidRDefault="006C7330" w:rsidP="006C7330">
            <w:pPr>
              <w:jc w:val="center"/>
              <w:rPr>
                <w:lang w:val="en-GB"/>
              </w:rPr>
            </w:pPr>
            <w:r w:rsidRPr="00B877D5">
              <w:t>136 186</w:t>
            </w:r>
          </w:p>
        </w:tc>
        <w:tc>
          <w:tcPr>
            <w:tcW w:w="1926" w:type="dxa"/>
            <w:vAlign w:val="center"/>
          </w:tcPr>
          <w:p w14:paraId="3BBE5D87" w14:textId="6D3D8BC4" w:rsidR="006C7330" w:rsidRDefault="0078230A" w:rsidP="006C7330">
            <w:pPr>
              <w:jc w:val="center"/>
              <w:rPr>
                <w:lang w:val="en-GB"/>
              </w:rPr>
            </w:pPr>
            <w:r>
              <w:rPr>
                <w:rFonts w:ascii="Segoe UI Symbol" w:hAnsi="Segoe UI Symbol" w:cs="Segoe UI Symbol"/>
              </w:rPr>
              <w:t>Yes</w:t>
            </w:r>
          </w:p>
        </w:tc>
        <w:tc>
          <w:tcPr>
            <w:tcW w:w="1926" w:type="dxa"/>
            <w:vAlign w:val="center"/>
          </w:tcPr>
          <w:p w14:paraId="1116C6BB" w14:textId="2BAC030D" w:rsidR="006C7330" w:rsidRDefault="0078230A" w:rsidP="006C7330">
            <w:pPr>
              <w:jc w:val="center"/>
              <w:rPr>
                <w:lang w:val="en-GB"/>
              </w:rPr>
            </w:pPr>
            <w:r>
              <w:rPr>
                <w:rFonts w:ascii="Segoe UI Symbol" w:hAnsi="Segoe UI Symbol" w:cs="Segoe UI Symbol"/>
              </w:rPr>
              <w:t>Yes</w:t>
            </w:r>
          </w:p>
        </w:tc>
        <w:tc>
          <w:tcPr>
            <w:tcW w:w="1926" w:type="dxa"/>
            <w:vAlign w:val="center"/>
          </w:tcPr>
          <w:p w14:paraId="31D2C0BC" w14:textId="77777777" w:rsidR="006C7330" w:rsidRDefault="006C7330" w:rsidP="006C7330">
            <w:pPr>
              <w:jc w:val="center"/>
              <w:rPr>
                <w:lang w:val="en-GB"/>
              </w:rPr>
            </w:pPr>
          </w:p>
        </w:tc>
      </w:tr>
      <w:tr w:rsidR="006C7330" w14:paraId="18B47766" w14:textId="77777777" w:rsidTr="006C7330">
        <w:tc>
          <w:tcPr>
            <w:tcW w:w="1925" w:type="dxa"/>
            <w:vAlign w:val="center"/>
          </w:tcPr>
          <w:p w14:paraId="0721525D" w14:textId="054B1B0E" w:rsidR="006C7330" w:rsidRPr="006C7330" w:rsidRDefault="006C7330" w:rsidP="006C7330">
            <w:pPr>
              <w:rPr>
                <w:b/>
                <w:bCs/>
                <w:lang w:val="en-GB"/>
              </w:rPr>
            </w:pPr>
            <w:r w:rsidRPr="006C7330">
              <w:rPr>
                <w:b/>
                <w:bCs/>
              </w:rPr>
              <w:t xml:space="preserve">Ballarat </w:t>
            </w:r>
          </w:p>
        </w:tc>
        <w:tc>
          <w:tcPr>
            <w:tcW w:w="1925" w:type="dxa"/>
            <w:vAlign w:val="center"/>
          </w:tcPr>
          <w:p w14:paraId="24616D43" w14:textId="2D59A90D" w:rsidR="006C7330" w:rsidRDefault="006C7330" w:rsidP="006C7330">
            <w:pPr>
              <w:jc w:val="center"/>
              <w:rPr>
                <w:lang w:val="en-GB"/>
              </w:rPr>
            </w:pPr>
            <w:r w:rsidRPr="00B877D5">
              <w:t>5336 6856</w:t>
            </w:r>
          </w:p>
        </w:tc>
        <w:tc>
          <w:tcPr>
            <w:tcW w:w="1926" w:type="dxa"/>
            <w:vAlign w:val="center"/>
          </w:tcPr>
          <w:p w14:paraId="48A97503" w14:textId="26A861A4" w:rsidR="006C7330" w:rsidRDefault="0078230A" w:rsidP="006C7330">
            <w:pPr>
              <w:jc w:val="center"/>
              <w:rPr>
                <w:lang w:val="en-GB"/>
              </w:rPr>
            </w:pPr>
            <w:r>
              <w:rPr>
                <w:rFonts w:ascii="Segoe UI Symbol" w:hAnsi="Segoe UI Symbol" w:cs="Segoe UI Symbol"/>
              </w:rPr>
              <w:t>Yes</w:t>
            </w:r>
          </w:p>
        </w:tc>
        <w:tc>
          <w:tcPr>
            <w:tcW w:w="1926" w:type="dxa"/>
            <w:vAlign w:val="center"/>
          </w:tcPr>
          <w:p w14:paraId="27FACD7B" w14:textId="0DDFF19E" w:rsidR="006C7330" w:rsidRDefault="0078230A" w:rsidP="006C7330">
            <w:pPr>
              <w:jc w:val="center"/>
              <w:rPr>
                <w:lang w:val="en-GB"/>
              </w:rPr>
            </w:pPr>
            <w:r>
              <w:rPr>
                <w:rFonts w:ascii="Segoe UI Symbol" w:hAnsi="Segoe UI Symbol" w:cs="Segoe UI Symbol"/>
              </w:rPr>
              <w:t>Yes</w:t>
            </w:r>
          </w:p>
        </w:tc>
        <w:tc>
          <w:tcPr>
            <w:tcW w:w="1926" w:type="dxa"/>
            <w:vAlign w:val="center"/>
          </w:tcPr>
          <w:p w14:paraId="5BA9B5E8" w14:textId="683C76E6" w:rsidR="006C7330" w:rsidRDefault="0078230A" w:rsidP="006C7330">
            <w:pPr>
              <w:jc w:val="center"/>
              <w:rPr>
                <w:lang w:val="en-GB"/>
              </w:rPr>
            </w:pPr>
            <w:r>
              <w:rPr>
                <w:rFonts w:ascii="Segoe UI Symbol" w:hAnsi="Segoe UI Symbol" w:cs="Segoe UI Symbol"/>
              </w:rPr>
              <w:t>Yes</w:t>
            </w:r>
          </w:p>
        </w:tc>
      </w:tr>
      <w:tr w:rsidR="006C7330" w14:paraId="0817B452" w14:textId="77777777" w:rsidTr="006C7330">
        <w:tc>
          <w:tcPr>
            <w:tcW w:w="1925" w:type="dxa"/>
            <w:vAlign w:val="center"/>
          </w:tcPr>
          <w:p w14:paraId="5E555008" w14:textId="19FC3737" w:rsidR="006C7330" w:rsidRPr="006C7330" w:rsidRDefault="006C7330" w:rsidP="006C7330">
            <w:pPr>
              <w:rPr>
                <w:b/>
                <w:bCs/>
                <w:lang w:val="en-GB"/>
              </w:rPr>
            </w:pPr>
            <w:r w:rsidRPr="006C7330">
              <w:rPr>
                <w:b/>
                <w:bCs/>
              </w:rPr>
              <w:t xml:space="preserve">Colac </w:t>
            </w:r>
          </w:p>
        </w:tc>
        <w:tc>
          <w:tcPr>
            <w:tcW w:w="1925" w:type="dxa"/>
            <w:vAlign w:val="center"/>
          </w:tcPr>
          <w:p w14:paraId="09EC23CB" w14:textId="7BDF0494" w:rsidR="006C7330" w:rsidRDefault="006C7330" w:rsidP="006C7330">
            <w:pPr>
              <w:jc w:val="center"/>
              <w:rPr>
                <w:lang w:val="en-GB"/>
              </w:rPr>
            </w:pPr>
            <w:r w:rsidRPr="00B877D5">
              <w:t>5233 5504</w:t>
            </w:r>
          </w:p>
        </w:tc>
        <w:tc>
          <w:tcPr>
            <w:tcW w:w="1926" w:type="dxa"/>
            <w:vAlign w:val="center"/>
          </w:tcPr>
          <w:p w14:paraId="4325D0E7" w14:textId="0B3B8A11" w:rsidR="006C7330" w:rsidRDefault="0078230A" w:rsidP="006C7330">
            <w:pPr>
              <w:jc w:val="center"/>
              <w:rPr>
                <w:lang w:val="en-GB"/>
              </w:rPr>
            </w:pPr>
            <w:r>
              <w:rPr>
                <w:rFonts w:ascii="Segoe UI Symbol" w:hAnsi="Segoe UI Symbol" w:cs="Segoe UI Symbol"/>
              </w:rPr>
              <w:t>Yes</w:t>
            </w:r>
          </w:p>
        </w:tc>
        <w:tc>
          <w:tcPr>
            <w:tcW w:w="1926" w:type="dxa"/>
            <w:vAlign w:val="center"/>
          </w:tcPr>
          <w:p w14:paraId="1CCC0390" w14:textId="77777777" w:rsidR="006C7330" w:rsidRDefault="006C7330" w:rsidP="006C7330">
            <w:pPr>
              <w:jc w:val="center"/>
              <w:rPr>
                <w:lang w:val="en-GB"/>
              </w:rPr>
            </w:pPr>
          </w:p>
        </w:tc>
        <w:tc>
          <w:tcPr>
            <w:tcW w:w="1926" w:type="dxa"/>
            <w:vAlign w:val="center"/>
          </w:tcPr>
          <w:p w14:paraId="59B17664" w14:textId="701290AE" w:rsidR="006C7330" w:rsidRDefault="0078230A" w:rsidP="006C7330">
            <w:pPr>
              <w:jc w:val="center"/>
              <w:rPr>
                <w:lang w:val="en-GB"/>
              </w:rPr>
            </w:pPr>
            <w:r>
              <w:rPr>
                <w:rFonts w:ascii="Segoe UI Symbol" w:hAnsi="Segoe UI Symbol" w:cs="Segoe UI Symbol"/>
              </w:rPr>
              <w:t>Yes</w:t>
            </w:r>
          </w:p>
        </w:tc>
      </w:tr>
      <w:tr w:rsidR="006C7330" w14:paraId="0D0710C2" w14:textId="77777777" w:rsidTr="006C7330">
        <w:tc>
          <w:tcPr>
            <w:tcW w:w="1925" w:type="dxa"/>
            <w:vAlign w:val="center"/>
          </w:tcPr>
          <w:p w14:paraId="106D670A" w14:textId="70AF232C" w:rsidR="006C7330" w:rsidRPr="006C7330" w:rsidRDefault="006C7330" w:rsidP="006C7330">
            <w:pPr>
              <w:rPr>
                <w:b/>
                <w:bCs/>
                <w:lang w:val="en-GB"/>
              </w:rPr>
            </w:pPr>
            <w:r w:rsidRPr="006C7330">
              <w:rPr>
                <w:b/>
                <w:bCs/>
              </w:rPr>
              <w:t xml:space="preserve">Geelong </w:t>
            </w:r>
          </w:p>
        </w:tc>
        <w:tc>
          <w:tcPr>
            <w:tcW w:w="1925" w:type="dxa"/>
            <w:vAlign w:val="center"/>
          </w:tcPr>
          <w:p w14:paraId="5016956B" w14:textId="09E5520A" w:rsidR="006C7330" w:rsidRDefault="006C7330" w:rsidP="006C7330">
            <w:pPr>
              <w:jc w:val="center"/>
              <w:rPr>
                <w:lang w:val="en-GB"/>
              </w:rPr>
            </w:pPr>
            <w:r w:rsidRPr="00B877D5">
              <w:t>5226 4878</w:t>
            </w:r>
          </w:p>
        </w:tc>
        <w:tc>
          <w:tcPr>
            <w:tcW w:w="1926" w:type="dxa"/>
            <w:vAlign w:val="center"/>
          </w:tcPr>
          <w:p w14:paraId="0D6EF8D9" w14:textId="77777777" w:rsidR="006C7330" w:rsidRDefault="006C7330" w:rsidP="006C7330">
            <w:pPr>
              <w:jc w:val="center"/>
              <w:rPr>
                <w:lang w:val="en-GB"/>
              </w:rPr>
            </w:pPr>
          </w:p>
        </w:tc>
        <w:tc>
          <w:tcPr>
            <w:tcW w:w="1926" w:type="dxa"/>
            <w:vAlign w:val="center"/>
          </w:tcPr>
          <w:p w14:paraId="754D618A" w14:textId="68B5E33C" w:rsidR="006C7330" w:rsidRDefault="0078230A" w:rsidP="006C7330">
            <w:pPr>
              <w:jc w:val="center"/>
              <w:rPr>
                <w:lang w:val="en-GB"/>
              </w:rPr>
            </w:pPr>
            <w:r>
              <w:rPr>
                <w:rFonts w:ascii="Segoe UI Symbol" w:hAnsi="Segoe UI Symbol" w:cs="Segoe UI Symbol"/>
              </w:rPr>
              <w:t>Yes</w:t>
            </w:r>
          </w:p>
        </w:tc>
        <w:tc>
          <w:tcPr>
            <w:tcW w:w="1926" w:type="dxa"/>
            <w:vAlign w:val="center"/>
          </w:tcPr>
          <w:p w14:paraId="34A3DAA1" w14:textId="77777777" w:rsidR="006C7330" w:rsidRDefault="006C7330" w:rsidP="006C7330">
            <w:pPr>
              <w:jc w:val="center"/>
              <w:rPr>
                <w:lang w:val="en-GB"/>
              </w:rPr>
            </w:pPr>
          </w:p>
        </w:tc>
      </w:tr>
      <w:tr w:rsidR="006C7330" w14:paraId="4F5D437B" w14:textId="77777777" w:rsidTr="006C7330">
        <w:tc>
          <w:tcPr>
            <w:tcW w:w="1925" w:type="dxa"/>
            <w:vAlign w:val="center"/>
          </w:tcPr>
          <w:p w14:paraId="631A93C7" w14:textId="1DAF9923" w:rsidR="006C7330" w:rsidRPr="006C7330" w:rsidRDefault="006C7330" w:rsidP="006C7330">
            <w:pPr>
              <w:rPr>
                <w:b/>
                <w:bCs/>
                <w:lang w:val="en-GB"/>
              </w:rPr>
            </w:pPr>
            <w:r w:rsidRPr="006C7330">
              <w:rPr>
                <w:b/>
                <w:bCs/>
              </w:rPr>
              <w:t xml:space="preserve">Hamilton </w:t>
            </w:r>
          </w:p>
        </w:tc>
        <w:tc>
          <w:tcPr>
            <w:tcW w:w="1925" w:type="dxa"/>
            <w:vAlign w:val="center"/>
          </w:tcPr>
          <w:p w14:paraId="0DA42711" w14:textId="74928D1B" w:rsidR="006C7330" w:rsidRDefault="006C7330" w:rsidP="006C7330">
            <w:pPr>
              <w:jc w:val="center"/>
              <w:rPr>
                <w:lang w:val="en-GB"/>
              </w:rPr>
            </w:pPr>
            <w:r w:rsidRPr="00B877D5">
              <w:t>5573 0900</w:t>
            </w:r>
          </w:p>
        </w:tc>
        <w:tc>
          <w:tcPr>
            <w:tcW w:w="1926" w:type="dxa"/>
            <w:vAlign w:val="center"/>
          </w:tcPr>
          <w:p w14:paraId="6D7B6E9F" w14:textId="0F52D323" w:rsidR="006C7330" w:rsidRDefault="0078230A" w:rsidP="006C7330">
            <w:pPr>
              <w:jc w:val="center"/>
              <w:rPr>
                <w:lang w:val="en-GB"/>
              </w:rPr>
            </w:pPr>
            <w:r>
              <w:rPr>
                <w:rFonts w:ascii="Segoe UI Symbol" w:hAnsi="Segoe UI Symbol" w:cs="Segoe UI Symbol"/>
              </w:rPr>
              <w:t>Yes</w:t>
            </w:r>
          </w:p>
        </w:tc>
        <w:tc>
          <w:tcPr>
            <w:tcW w:w="1926" w:type="dxa"/>
            <w:vAlign w:val="center"/>
          </w:tcPr>
          <w:p w14:paraId="334FB37D" w14:textId="77777777" w:rsidR="006C7330" w:rsidRDefault="006C7330" w:rsidP="006C7330">
            <w:pPr>
              <w:jc w:val="center"/>
              <w:rPr>
                <w:lang w:val="en-GB"/>
              </w:rPr>
            </w:pPr>
          </w:p>
        </w:tc>
        <w:tc>
          <w:tcPr>
            <w:tcW w:w="1926" w:type="dxa"/>
            <w:vAlign w:val="center"/>
          </w:tcPr>
          <w:p w14:paraId="13A58147" w14:textId="350BE1B5" w:rsidR="006C7330" w:rsidRDefault="0078230A" w:rsidP="006C7330">
            <w:pPr>
              <w:jc w:val="center"/>
              <w:rPr>
                <w:lang w:val="en-GB"/>
              </w:rPr>
            </w:pPr>
            <w:r>
              <w:rPr>
                <w:rFonts w:ascii="Segoe UI Symbol" w:hAnsi="Segoe UI Symbol" w:cs="Segoe UI Symbol"/>
              </w:rPr>
              <w:t>Yes</w:t>
            </w:r>
          </w:p>
        </w:tc>
      </w:tr>
      <w:tr w:rsidR="006C7330" w14:paraId="63B29256" w14:textId="77777777" w:rsidTr="006C7330">
        <w:tc>
          <w:tcPr>
            <w:tcW w:w="1925" w:type="dxa"/>
            <w:vAlign w:val="center"/>
          </w:tcPr>
          <w:p w14:paraId="47F2927C" w14:textId="549AC772" w:rsidR="006C7330" w:rsidRPr="006C7330" w:rsidRDefault="006C7330" w:rsidP="006C7330">
            <w:pPr>
              <w:rPr>
                <w:b/>
                <w:bCs/>
                <w:lang w:val="en-GB"/>
              </w:rPr>
            </w:pPr>
            <w:r w:rsidRPr="006C7330">
              <w:rPr>
                <w:b/>
                <w:bCs/>
              </w:rPr>
              <w:t xml:space="preserve">Horsham </w:t>
            </w:r>
          </w:p>
        </w:tc>
        <w:tc>
          <w:tcPr>
            <w:tcW w:w="1925" w:type="dxa"/>
            <w:vAlign w:val="center"/>
          </w:tcPr>
          <w:p w14:paraId="3FEA7FDB" w14:textId="50E244BE" w:rsidR="006C7330" w:rsidRDefault="006C7330" w:rsidP="006C7330">
            <w:pPr>
              <w:jc w:val="center"/>
              <w:rPr>
                <w:lang w:val="en-GB"/>
              </w:rPr>
            </w:pPr>
            <w:r w:rsidRPr="00B877D5">
              <w:t>0343 443 111</w:t>
            </w:r>
          </w:p>
        </w:tc>
        <w:tc>
          <w:tcPr>
            <w:tcW w:w="1926" w:type="dxa"/>
            <w:vAlign w:val="center"/>
          </w:tcPr>
          <w:p w14:paraId="2237C21D" w14:textId="77777777" w:rsidR="006C7330" w:rsidRDefault="006C7330" w:rsidP="006C7330">
            <w:pPr>
              <w:jc w:val="center"/>
              <w:rPr>
                <w:lang w:val="en-GB"/>
              </w:rPr>
            </w:pPr>
          </w:p>
        </w:tc>
        <w:tc>
          <w:tcPr>
            <w:tcW w:w="1926" w:type="dxa"/>
            <w:vAlign w:val="center"/>
          </w:tcPr>
          <w:p w14:paraId="501E85EF" w14:textId="77777777" w:rsidR="006C7330" w:rsidRDefault="006C7330" w:rsidP="006C7330">
            <w:pPr>
              <w:jc w:val="center"/>
              <w:rPr>
                <w:lang w:val="en-GB"/>
              </w:rPr>
            </w:pPr>
          </w:p>
        </w:tc>
        <w:tc>
          <w:tcPr>
            <w:tcW w:w="1926" w:type="dxa"/>
            <w:vAlign w:val="center"/>
          </w:tcPr>
          <w:p w14:paraId="3E0512E4" w14:textId="30328C5C" w:rsidR="006C7330" w:rsidRDefault="0078230A" w:rsidP="006C7330">
            <w:pPr>
              <w:jc w:val="center"/>
              <w:rPr>
                <w:lang w:val="en-GB"/>
              </w:rPr>
            </w:pPr>
            <w:r>
              <w:rPr>
                <w:rFonts w:ascii="Segoe UI Symbol" w:hAnsi="Segoe UI Symbol" w:cs="Segoe UI Symbol"/>
              </w:rPr>
              <w:t>Yes</w:t>
            </w:r>
          </w:p>
        </w:tc>
      </w:tr>
      <w:tr w:rsidR="006C7330" w14:paraId="6DFDAE83" w14:textId="77777777" w:rsidTr="006C7330">
        <w:tc>
          <w:tcPr>
            <w:tcW w:w="1925" w:type="dxa"/>
            <w:vAlign w:val="center"/>
          </w:tcPr>
          <w:p w14:paraId="54A4E174" w14:textId="056A0343" w:rsidR="006C7330" w:rsidRPr="006C7330" w:rsidRDefault="006C7330" w:rsidP="006C7330">
            <w:pPr>
              <w:rPr>
                <w:b/>
                <w:bCs/>
                <w:lang w:val="en-GB"/>
              </w:rPr>
            </w:pPr>
            <w:r w:rsidRPr="006C7330">
              <w:rPr>
                <w:b/>
                <w:bCs/>
              </w:rPr>
              <w:lastRenderedPageBreak/>
              <w:t xml:space="preserve">Queenscliff </w:t>
            </w:r>
          </w:p>
        </w:tc>
        <w:tc>
          <w:tcPr>
            <w:tcW w:w="1925" w:type="dxa"/>
            <w:vAlign w:val="center"/>
          </w:tcPr>
          <w:p w14:paraId="546A14C7" w14:textId="4F0BCC6C" w:rsidR="006C7330" w:rsidRDefault="006C7330" w:rsidP="006C7330">
            <w:pPr>
              <w:jc w:val="center"/>
              <w:rPr>
                <w:lang w:val="en-GB"/>
              </w:rPr>
            </w:pPr>
            <w:r w:rsidRPr="00B877D5">
              <w:t>5258 0229</w:t>
            </w:r>
          </w:p>
        </w:tc>
        <w:tc>
          <w:tcPr>
            <w:tcW w:w="1926" w:type="dxa"/>
            <w:vAlign w:val="center"/>
          </w:tcPr>
          <w:p w14:paraId="04ABF6E1" w14:textId="77777777" w:rsidR="006C7330" w:rsidRDefault="006C7330" w:rsidP="006C7330">
            <w:pPr>
              <w:jc w:val="center"/>
              <w:rPr>
                <w:lang w:val="en-GB"/>
              </w:rPr>
            </w:pPr>
          </w:p>
        </w:tc>
        <w:tc>
          <w:tcPr>
            <w:tcW w:w="1926" w:type="dxa"/>
            <w:vAlign w:val="center"/>
          </w:tcPr>
          <w:p w14:paraId="542ACE62" w14:textId="77777777" w:rsidR="006C7330" w:rsidRDefault="006C7330" w:rsidP="006C7330">
            <w:pPr>
              <w:jc w:val="center"/>
              <w:rPr>
                <w:lang w:val="en-GB"/>
              </w:rPr>
            </w:pPr>
          </w:p>
        </w:tc>
        <w:tc>
          <w:tcPr>
            <w:tcW w:w="1926" w:type="dxa"/>
            <w:vAlign w:val="center"/>
          </w:tcPr>
          <w:p w14:paraId="093C6BBC" w14:textId="77777777" w:rsidR="006C7330" w:rsidRDefault="006C7330" w:rsidP="006C7330">
            <w:pPr>
              <w:jc w:val="center"/>
              <w:rPr>
                <w:lang w:val="en-GB"/>
              </w:rPr>
            </w:pPr>
          </w:p>
        </w:tc>
      </w:tr>
      <w:tr w:rsidR="006C7330" w14:paraId="2B865F4E" w14:textId="77777777" w:rsidTr="006C7330">
        <w:tc>
          <w:tcPr>
            <w:tcW w:w="1925" w:type="dxa"/>
            <w:vAlign w:val="center"/>
          </w:tcPr>
          <w:p w14:paraId="381CBFAB" w14:textId="628B94F8" w:rsidR="006C7330" w:rsidRPr="006C7330" w:rsidRDefault="006C7330" w:rsidP="006C7330">
            <w:pPr>
              <w:rPr>
                <w:b/>
                <w:bCs/>
                <w:lang w:val="en-GB"/>
              </w:rPr>
            </w:pPr>
            <w:r w:rsidRPr="006C7330">
              <w:rPr>
                <w:b/>
                <w:bCs/>
              </w:rPr>
              <w:t xml:space="preserve">Warrnambool </w:t>
            </w:r>
          </w:p>
        </w:tc>
        <w:tc>
          <w:tcPr>
            <w:tcW w:w="1925" w:type="dxa"/>
            <w:vAlign w:val="center"/>
          </w:tcPr>
          <w:p w14:paraId="41F1C223" w14:textId="1FDEEB00" w:rsidR="006C7330" w:rsidRDefault="006C7330" w:rsidP="006C7330">
            <w:pPr>
              <w:jc w:val="center"/>
              <w:rPr>
                <w:lang w:val="en-GB"/>
              </w:rPr>
            </w:pPr>
            <w:r w:rsidRPr="00B877D5">
              <w:t>5561 9946</w:t>
            </w:r>
          </w:p>
        </w:tc>
        <w:tc>
          <w:tcPr>
            <w:tcW w:w="1926" w:type="dxa"/>
            <w:vAlign w:val="center"/>
          </w:tcPr>
          <w:p w14:paraId="72B18956" w14:textId="03F98AEA" w:rsidR="006C7330" w:rsidRDefault="0078230A" w:rsidP="006C7330">
            <w:pPr>
              <w:jc w:val="center"/>
              <w:rPr>
                <w:lang w:val="en-GB"/>
              </w:rPr>
            </w:pPr>
            <w:r>
              <w:rPr>
                <w:rFonts w:ascii="Segoe UI Symbol" w:hAnsi="Segoe UI Symbol" w:cs="Segoe UI Symbol"/>
              </w:rPr>
              <w:t>Yes</w:t>
            </w:r>
          </w:p>
        </w:tc>
        <w:tc>
          <w:tcPr>
            <w:tcW w:w="1926" w:type="dxa"/>
            <w:vAlign w:val="center"/>
          </w:tcPr>
          <w:p w14:paraId="1FEE932B" w14:textId="77777777" w:rsidR="006C7330" w:rsidRDefault="006C7330" w:rsidP="006C7330">
            <w:pPr>
              <w:jc w:val="center"/>
              <w:rPr>
                <w:lang w:val="en-GB"/>
              </w:rPr>
            </w:pPr>
          </w:p>
        </w:tc>
        <w:tc>
          <w:tcPr>
            <w:tcW w:w="1926" w:type="dxa"/>
            <w:vAlign w:val="center"/>
          </w:tcPr>
          <w:p w14:paraId="1E9093E4" w14:textId="61A33D41" w:rsidR="006C7330" w:rsidRDefault="0078230A" w:rsidP="006C7330">
            <w:pPr>
              <w:jc w:val="center"/>
              <w:rPr>
                <w:lang w:val="en-GB"/>
              </w:rPr>
            </w:pPr>
            <w:r>
              <w:rPr>
                <w:rFonts w:ascii="Segoe UI Symbol" w:hAnsi="Segoe UI Symbol" w:cs="Segoe UI Symbol"/>
              </w:rPr>
              <w:t>Yes</w:t>
            </w:r>
          </w:p>
        </w:tc>
      </w:tr>
      <w:tr w:rsidR="006C7330" w14:paraId="02E5A277" w14:textId="77777777" w:rsidTr="006C7330">
        <w:tc>
          <w:tcPr>
            <w:tcW w:w="9628" w:type="dxa"/>
            <w:gridSpan w:val="5"/>
            <w:vAlign w:val="center"/>
          </w:tcPr>
          <w:p w14:paraId="4F3016C0" w14:textId="1F91DFBE" w:rsidR="006C7330" w:rsidRPr="006C7330" w:rsidRDefault="006C7330" w:rsidP="006C7330">
            <w:pPr>
              <w:jc w:val="center"/>
              <w:rPr>
                <w:b/>
                <w:bCs/>
                <w:lang w:val="en-GB"/>
              </w:rPr>
            </w:pPr>
            <w:r w:rsidRPr="006C7330">
              <w:rPr>
                <w:b/>
                <w:bCs/>
              </w:rPr>
              <w:t>South-East region</w:t>
            </w:r>
          </w:p>
        </w:tc>
      </w:tr>
      <w:tr w:rsidR="006C7330" w14:paraId="6C861447" w14:textId="77777777" w:rsidTr="006C7330">
        <w:tc>
          <w:tcPr>
            <w:tcW w:w="1925" w:type="dxa"/>
            <w:vAlign w:val="center"/>
          </w:tcPr>
          <w:p w14:paraId="3E96531F" w14:textId="4A613906" w:rsidR="006C7330" w:rsidRPr="006C7330" w:rsidRDefault="006C7330" w:rsidP="006C7330">
            <w:pPr>
              <w:rPr>
                <w:b/>
                <w:bCs/>
                <w:lang w:val="en-GB"/>
              </w:rPr>
            </w:pPr>
            <w:r w:rsidRPr="006C7330">
              <w:rPr>
                <w:b/>
                <w:bCs/>
              </w:rPr>
              <w:t xml:space="preserve">Attwood </w:t>
            </w:r>
          </w:p>
        </w:tc>
        <w:tc>
          <w:tcPr>
            <w:tcW w:w="1925" w:type="dxa"/>
            <w:vAlign w:val="center"/>
          </w:tcPr>
          <w:p w14:paraId="27FFA654" w14:textId="0ED58009" w:rsidR="006C7330" w:rsidRDefault="006C7330" w:rsidP="006C7330">
            <w:pPr>
              <w:jc w:val="center"/>
              <w:rPr>
                <w:lang w:val="en-GB"/>
              </w:rPr>
            </w:pPr>
            <w:r w:rsidRPr="00734479">
              <w:t>9217 4200</w:t>
            </w:r>
          </w:p>
        </w:tc>
        <w:tc>
          <w:tcPr>
            <w:tcW w:w="1926" w:type="dxa"/>
            <w:vAlign w:val="center"/>
          </w:tcPr>
          <w:p w14:paraId="159CBBBC" w14:textId="77777777" w:rsidR="006C7330" w:rsidRDefault="006C7330" w:rsidP="006C7330">
            <w:pPr>
              <w:jc w:val="center"/>
              <w:rPr>
                <w:lang w:val="en-GB"/>
              </w:rPr>
            </w:pPr>
          </w:p>
        </w:tc>
        <w:tc>
          <w:tcPr>
            <w:tcW w:w="1926" w:type="dxa"/>
            <w:vAlign w:val="center"/>
          </w:tcPr>
          <w:p w14:paraId="38DADF42" w14:textId="77777777" w:rsidR="006C7330" w:rsidRDefault="006C7330" w:rsidP="006C7330">
            <w:pPr>
              <w:jc w:val="center"/>
              <w:rPr>
                <w:lang w:val="en-GB"/>
              </w:rPr>
            </w:pPr>
          </w:p>
        </w:tc>
        <w:tc>
          <w:tcPr>
            <w:tcW w:w="1926" w:type="dxa"/>
            <w:vAlign w:val="center"/>
          </w:tcPr>
          <w:p w14:paraId="3FB3B726" w14:textId="7D63EEA3" w:rsidR="006C7330" w:rsidRDefault="0078230A" w:rsidP="006C7330">
            <w:pPr>
              <w:jc w:val="center"/>
              <w:rPr>
                <w:lang w:val="en-GB"/>
              </w:rPr>
            </w:pPr>
            <w:r>
              <w:rPr>
                <w:rFonts w:ascii="Segoe UI Symbol" w:hAnsi="Segoe UI Symbol" w:cs="Segoe UI Symbol"/>
              </w:rPr>
              <w:t>Yes</w:t>
            </w:r>
          </w:p>
        </w:tc>
      </w:tr>
      <w:tr w:rsidR="006C7330" w14:paraId="1E15AAC0" w14:textId="77777777" w:rsidTr="006C7330">
        <w:tc>
          <w:tcPr>
            <w:tcW w:w="1925" w:type="dxa"/>
            <w:vAlign w:val="center"/>
          </w:tcPr>
          <w:p w14:paraId="6EC4E213" w14:textId="77B57A80" w:rsidR="006C7330" w:rsidRPr="006C7330" w:rsidRDefault="006C7330" w:rsidP="006C7330">
            <w:pPr>
              <w:rPr>
                <w:b/>
                <w:bCs/>
                <w:lang w:val="en-GB"/>
              </w:rPr>
            </w:pPr>
            <w:r w:rsidRPr="006C7330">
              <w:rPr>
                <w:b/>
                <w:bCs/>
              </w:rPr>
              <w:t xml:space="preserve">Bairnsdale </w:t>
            </w:r>
          </w:p>
        </w:tc>
        <w:tc>
          <w:tcPr>
            <w:tcW w:w="1925" w:type="dxa"/>
            <w:vAlign w:val="center"/>
          </w:tcPr>
          <w:p w14:paraId="1221DD87" w14:textId="08298607" w:rsidR="006C7330" w:rsidRDefault="006C7330" w:rsidP="006C7330">
            <w:pPr>
              <w:jc w:val="center"/>
              <w:rPr>
                <w:lang w:val="en-GB"/>
              </w:rPr>
            </w:pPr>
            <w:r w:rsidRPr="00734479">
              <w:t>136186</w:t>
            </w:r>
          </w:p>
        </w:tc>
        <w:tc>
          <w:tcPr>
            <w:tcW w:w="1926" w:type="dxa"/>
            <w:vAlign w:val="center"/>
          </w:tcPr>
          <w:p w14:paraId="383C49CD" w14:textId="5049260D" w:rsidR="006C7330" w:rsidRDefault="0078230A" w:rsidP="006C7330">
            <w:pPr>
              <w:jc w:val="center"/>
              <w:rPr>
                <w:lang w:val="en-GB"/>
              </w:rPr>
            </w:pPr>
            <w:r>
              <w:rPr>
                <w:rFonts w:ascii="Segoe UI Symbol" w:hAnsi="Segoe UI Symbol" w:cs="Segoe UI Symbol"/>
              </w:rPr>
              <w:t>Yes</w:t>
            </w:r>
          </w:p>
        </w:tc>
        <w:tc>
          <w:tcPr>
            <w:tcW w:w="1926" w:type="dxa"/>
            <w:vAlign w:val="center"/>
          </w:tcPr>
          <w:p w14:paraId="7BE81B6E" w14:textId="071C0E6B" w:rsidR="006C7330" w:rsidRDefault="0078230A" w:rsidP="006C7330">
            <w:pPr>
              <w:jc w:val="center"/>
              <w:rPr>
                <w:lang w:val="en-GB"/>
              </w:rPr>
            </w:pPr>
            <w:r>
              <w:rPr>
                <w:rFonts w:ascii="Segoe UI Symbol" w:hAnsi="Segoe UI Symbol" w:cs="Segoe UI Symbol"/>
              </w:rPr>
              <w:t>Yes</w:t>
            </w:r>
          </w:p>
        </w:tc>
        <w:tc>
          <w:tcPr>
            <w:tcW w:w="1926" w:type="dxa"/>
            <w:vAlign w:val="center"/>
          </w:tcPr>
          <w:p w14:paraId="127142A0" w14:textId="7608EF6A" w:rsidR="006C7330" w:rsidRDefault="0078230A" w:rsidP="006C7330">
            <w:pPr>
              <w:jc w:val="center"/>
              <w:rPr>
                <w:lang w:val="en-GB"/>
              </w:rPr>
            </w:pPr>
            <w:r>
              <w:rPr>
                <w:rFonts w:ascii="Segoe UI Symbol" w:hAnsi="Segoe UI Symbol" w:cs="Segoe UI Symbol"/>
              </w:rPr>
              <w:t>Yes</w:t>
            </w:r>
          </w:p>
        </w:tc>
      </w:tr>
      <w:tr w:rsidR="006C7330" w14:paraId="30870CC6" w14:textId="77777777" w:rsidTr="006C7330">
        <w:tc>
          <w:tcPr>
            <w:tcW w:w="1925" w:type="dxa"/>
            <w:vAlign w:val="center"/>
          </w:tcPr>
          <w:p w14:paraId="40444B30" w14:textId="5A0F9D83" w:rsidR="006C7330" w:rsidRPr="006C7330" w:rsidRDefault="006C7330" w:rsidP="006C7330">
            <w:pPr>
              <w:rPr>
                <w:b/>
                <w:bCs/>
                <w:lang w:val="en-GB"/>
              </w:rPr>
            </w:pPr>
            <w:r w:rsidRPr="006C7330">
              <w:rPr>
                <w:b/>
                <w:bCs/>
              </w:rPr>
              <w:t xml:space="preserve">Cranbourne </w:t>
            </w:r>
          </w:p>
        </w:tc>
        <w:tc>
          <w:tcPr>
            <w:tcW w:w="1925" w:type="dxa"/>
            <w:vAlign w:val="center"/>
          </w:tcPr>
          <w:p w14:paraId="17053633" w14:textId="241A88DB" w:rsidR="006C7330" w:rsidRDefault="006C7330" w:rsidP="006C7330">
            <w:pPr>
              <w:jc w:val="center"/>
              <w:rPr>
                <w:lang w:val="en-GB"/>
              </w:rPr>
            </w:pPr>
            <w:r w:rsidRPr="00734479">
              <w:t>136 186</w:t>
            </w:r>
          </w:p>
        </w:tc>
        <w:tc>
          <w:tcPr>
            <w:tcW w:w="1926" w:type="dxa"/>
            <w:vAlign w:val="center"/>
          </w:tcPr>
          <w:p w14:paraId="3DFCFA20" w14:textId="3E316D58" w:rsidR="006C7330" w:rsidRDefault="006C7330" w:rsidP="006C7330">
            <w:pPr>
              <w:jc w:val="center"/>
              <w:rPr>
                <w:lang w:val="en-GB"/>
              </w:rPr>
            </w:pPr>
          </w:p>
        </w:tc>
        <w:tc>
          <w:tcPr>
            <w:tcW w:w="1926" w:type="dxa"/>
            <w:vAlign w:val="center"/>
          </w:tcPr>
          <w:p w14:paraId="2D146EEC" w14:textId="53BD2378" w:rsidR="006C7330" w:rsidRDefault="0078230A" w:rsidP="006C7330">
            <w:pPr>
              <w:jc w:val="center"/>
              <w:rPr>
                <w:lang w:val="en-GB"/>
              </w:rPr>
            </w:pPr>
            <w:r>
              <w:rPr>
                <w:rFonts w:ascii="Segoe UI Symbol" w:hAnsi="Segoe UI Symbol" w:cs="Segoe UI Symbol"/>
              </w:rPr>
              <w:t>Yes</w:t>
            </w:r>
          </w:p>
        </w:tc>
        <w:tc>
          <w:tcPr>
            <w:tcW w:w="1926" w:type="dxa"/>
            <w:vAlign w:val="center"/>
          </w:tcPr>
          <w:p w14:paraId="03F030A6" w14:textId="0826B16C" w:rsidR="006C7330" w:rsidRDefault="0078230A" w:rsidP="006C7330">
            <w:pPr>
              <w:jc w:val="center"/>
              <w:rPr>
                <w:lang w:val="en-GB"/>
              </w:rPr>
            </w:pPr>
            <w:r>
              <w:rPr>
                <w:rFonts w:ascii="Segoe UI Symbol" w:hAnsi="Segoe UI Symbol" w:cs="Segoe UI Symbol"/>
              </w:rPr>
              <w:t>Yes</w:t>
            </w:r>
          </w:p>
        </w:tc>
      </w:tr>
      <w:tr w:rsidR="006C7330" w14:paraId="24B6F950" w14:textId="77777777" w:rsidTr="006C7330">
        <w:tc>
          <w:tcPr>
            <w:tcW w:w="1925" w:type="dxa"/>
            <w:vAlign w:val="center"/>
          </w:tcPr>
          <w:p w14:paraId="4801D1CF" w14:textId="11D93A26" w:rsidR="006C7330" w:rsidRPr="006C7330" w:rsidRDefault="006C7330" w:rsidP="006C7330">
            <w:pPr>
              <w:rPr>
                <w:b/>
                <w:bCs/>
                <w:lang w:val="en-GB"/>
              </w:rPr>
            </w:pPr>
            <w:proofErr w:type="spellStart"/>
            <w:r w:rsidRPr="006C7330">
              <w:rPr>
                <w:b/>
                <w:bCs/>
              </w:rPr>
              <w:t>Ellinbank</w:t>
            </w:r>
            <w:proofErr w:type="spellEnd"/>
            <w:r w:rsidRPr="006C7330">
              <w:rPr>
                <w:b/>
                <w:bCs/>
              </w:rPr>
              <w:t xml:space="preserve"> </w:t>
            </w:r>
          </w:p>
        </w:tc>
        <w:tc>
          <w:tcPr>
            <w:tcW w:w="1925" w:type="dxa"/>
            <w:vAlign w:val="center"/>
          </w:tcPr>
          <w:p w14:paraId="08DACFCA" w14:textId="55987F86" w:rsidR="006C7330" w:rsidRDefault="006C7330" w:rsidP="006C7330">
            <w:pPr>
              <w:jc w:val="center"/>
              <w:rPr>
                <w:lang w:val="en-GB"/>
              </w:rPr>
            </w:pPr>
            <w:r w:rsidRPr="00734479">
              <w:t>5624 2222</w:t>
            </w:r>
          </w:p>
        </w:tc>
        <w:tc>
          <w:tcPr>
            <w:tcW w:w="1926" w:type="dxa"/>
            <w:vAlign w:val="center"/>
          </w:tcPr>
          <w:p w14:paraId="4D6226D6" w14:textId="453A3F8A" w:rsidR="006C7330" w:rsidRDefault="0078230A" w:rsidP="006C7330">
            <w:pPr>
              <w:jc w:val="center"/>
              <w:rPr>
                <w:lang w:val="en-GB"/>
              </w:rPr>
            </w:pPr>
            <w:r>
              <w:rPr>
                <w:rFonts w:ascii="Segoe UI Symbol" w:hAnsi="Segoe UI Symbol" w:cs="Segoe UI Symbol"/>
              </w:rPr>
              <w:t>Yes</w:t>
            </w:r>
          </w:p>
        </w:tc>
        <w:tc>
          <w:tcPr>
            <w:tcW w:w="1926" w:type="dxa"/>
            <w:vAlign w:val="center"/>
          </w:tcPr>
          <w:p w14:paraId="4978D142" w14:textId="4A9A9BCC" w:rsidR="006C7330" w:rsidRDefault="0078230A" w:rsidP="006C7330">
            <w:pPr>
              <w:jc w:val="center"/>
              <w:rPr>
                <w:lang w:val="en-GB"/>
              </w:rPr>
            </w:pPr>
            <w:r>
              <w:rPr>
                <w:rFonts w:ascii="Segoe UI Symbol" w:hAnsi="Segoe UI Symbol" w:cs="Segoe UI Symbol"/>
              </w:rPr>
              <w:t>Yes</w:t>
            </w:r>
          </w:p>
        </w:tc>
        <w:tc>
          <w:tcPr>
            <w:tcW w:w="1926" w:type="dxa"/>
            <w:vAlign w:val="center"/>
          </w:tcPr>
          <w:p w14:paraId="3B00B1EF" w14:textId="46A3855B" w:rsidR="006C7330" w:rsidRDefault="0078230A" w:rsidP="006C7330">
            <w:pPr>
              <w:jc w:val="center"/>
              <w:rPr>
                <w:lang w:val="en-GB"/>
              </w:rPr>
            </w:pPr>
            <w:r>
              <w:rPr>
                <w:rFonts w:ascii="Segoe UI Symbol" w:hAnsi="Segoe UI Symbol" w:cs="Segoe UI Symbol"/>
              </w:rPr>
              <w:t>Yes</w:t>
            </w:r>
          </w:p>
        </w:tc>
      </w:tr>
      <w:tr w:rsidR="006C7330" w14:paraId="2205DB3F" w14:textId="77777777" w:rsidTr="006C7330">
        <w:tc>
          <w:tcPr>
            <w:tcW w:w="1925" w:type="dxa"/>
            <w:vAlign w:val="center"/>
          </w:tcPr>
          <w:p w14:paraId="1A874396" w14:textId="3A7A4650" w:rsidR="006C7330" w:rsidRPr="006C7330" w:rsidRDefault="006C7330" w:rsidP="006C7330">
            <w:pPr>
              <w:rPr>
                <w:b/>
                <w:bCs/>
                <w:lang w:val="en-GB"/>
              </w:rPr>
            </w:pPr>
            <w:r w:rsidRPr="006C7330">
              <w:rPr>
                <w:b/>
                <w:bCs/>
              </w:rPr>
              <w:t xml:space="preserve">Leongatha </w:t>
            </w:r>
          </w:p>
        </w:tc>
        <w:tc>
          <w:tcPr>
            <w:tcW w:w="1925" w:type="dxa"/>
            <w:vAlign w:val="center"/>
          </w:tcPr>
          <w:p w14:paraId="52389CF2" w14:textId="7FE83311" w:rsidR="006C7330" w:rsidRDefault="006C7330" w:rsidP="006C7330">
            <w:pPr>
              <w:jc w:val="center"/>
              <w:rPr>
                <w:lang w:val="en-GB"/>
              </w:rPr>
            </w:pPr>
            <w:r w:rsidRPr="00734479">
              <w:t>5662 9900</w:t>
            </w:r>
          </w:p>
        </w:tc>
        <w:tc>
          <w:tcPr>
            <w:tcW w:w="1926" w:type="dxa"/>
            <w:vAlign w:val="center"/>
          </w:tcPr>
          <w:p w14:paraId="60E9C661" w14:textId="42D2F121" w:rsidR="006C7330" w:rsidRDefault="006C7330" w:rsidP="006C7330">
            <w:pPr>
              <w:jc w:val="center"/>
              <w:rPr>
                <w:lang w:val="en-GB"/>
              </w:rPr>
            </w:pPr>
          </w:p>
        </w:tc>
        <w:tc>
          <w:tcPr>
            <w:tcW w:w="1926" w:type="dxa"/>
            <w:vAlign w:val="center"/>
          </w:tcPr>
          <w:p w14:paraId="036C689C" w14:textId="4F4605A5" w:rsidR="006C7330" w:rsidRDefault="0078230A" w:rsidP="006C7330">
            <w:pPr>
              <w:jc w:val="center"/>
              <w:rPr>
                <w:lang w:val="en-GB"/>
              </w:rPr>
            </w:pPr>
            <w:r>
              <w:rPr>
                <w:rFonts w:ascii="Segoe UI Symbol" w:hAnsi="Segoe UI Symbol" w:cs="Segoe UI Symbol"/>
              </w:rPr>
              <w:t>Yes</w:t>
            </w:r>
          </w:p>
        </w:tc>
        <w:tc>
          <w:tcPr>
            <w:tcW w:w="1926" w:type="dxa"/>
            <w:vAlign w:val="center"/>
          </w:tcPr>
          <w:p w14:paraId="70F5D554" w14:textId="37BB2DE8" w:rsidR="006C7330" w:rsidRDefault="0078230A" w:rsidP="006C7330">
            <w:pPr>
              <w:jc w:val="center"/>
              <w:rPr>
                <w:lang w:val="en-GB"/>
              </w:rPr>
            </w:pPr>
            <w:r>
              <w:rPr>
                <w:rFonts w:ascii="Segoe UI Symbol" w:hAnsi="Segoe UI Symbol" w:cs="Segoe UI Symbol"/>
              </w:rPr>
              <w:t>Yes</w:t>
            </w:r>
          </w:p>
        </w:tc>
      </w:tr>
      <w:tr w:rsidR="006C7330" w14:paraId="3FDEC16D" w14:textId="77777777" w:rsidTr="006C7330">
        <w:tc>
          <w:tcPr>
            <w:tcW w:w="1925" w:type="dxa"/>
            <w:vAlign w:val="center"/>
          </w:tcPr>
          <w:p w14:paraId="55B8D0BC" w14:textId="58FD7BDA" w:rsidR="006C7330" w:rsidRPr="006C7330" w:rsidRDefault="006C7330" w:rsidP="006C7330">
            <w:pPr>
              <w:rPr>
                <w:b/>
                <w:bCs/>
                <w:lang w:val="en-GB"/>
              </w:rPr>
            </w:pPr>
            <w:r w:rsidRPr="006C7330">
              <w:rPr>
                <w:b/>
                <w:bCs/>
              </w:rPr>
              <w:t xml:space="preserve">Maffra </w:t>
            </w:r>
          </w:p>
        </w:tc>
        <w:tc>
          <w:tcPr>
            <w:tcW w:w="1925" w:type="dxa"/>
            <w:vAlign w:val="center"/>
          </w:tcPr>
          <w:p w14:paraId="2E2C95C3" w14:textId="0F854678" w:rsidR="006C7330" w:rsidRDefault="006C7330" w:rsidP="006C7330">
            <w:pPr>
              <w:jc w:val="center"/>
              <w:rPr>
                <w:lang w:val="en-GB"/>
              </w:rPr>
            </w:pPr>
            <w:r w:rsidRPr="00734479">
              <w:t>5147 0800</w:t>
            </w:r>
          </w:p>
        </w:tc>
        <w:tc>
          <w:tcPr>
            <w:tcW w:w="1926" w:type="dxa"/>
            <w:vAlign w:val="center"/>
          </w:tcPr>
          <w:p w14:paraId="7F7A2F08" w14:textId="0E3E3D43" w:rsidR="006C7330" w:rsidRDefault="0078230A" w:rsidP="006C7330">
            <w:pPr>
              <w:jc w:val="center"/>
              <w:rPr>
                <w:lang w:val="en-GB"/>
              </w:rPr>
            </w:pPr>
            <w:r>
              <w:rPr>
                <w:rFonts w:ascii="Segoe UI Symbol" w:hAnsi="Segoe UI Symbol" w:cs="Segoe UI Symbol"/>
              </w:rPr>
              <w:t>Yes</w:t>
            </w:r>
          </w:p>
        </w:tc>
        <w:tc>
          <w:tcPr>
            <w:tcW w:w="1926" w:type="dxa"/>
            <w:vAlign w:val="center"/>
          </w:tcPr>
          <w:p w14:paraId="0D6B33E8" w14:textId="77777777" w:rsidR="006C7330" w:rsidRDefault="006C7330" w:rsidP="006C7330">
            <w:pPr>
              <w:jc w:val="center"/>
              <w:rPr>
                <w:lang w:val="en-GB"/>
              </w:rPr>
            </w:pPr>
          </w:p>
        </w:tc>
        <w:tc>
          <w:tcPr>
            <w:tcW w:w="1926" w:type="dxa"/>
            <w:vAlign w:val="center"/>
          </w:tcPr>
          <w:p w14:paraId="64B2F145" w14:textId="773E5347" w:rsidR="006C7330" w:rsidRDefault="0078230A" w:rsidP="006C7330">
            <w:pPr>
              <w:jc w:val="center"/>
              <w:rPr>
                <w:lang w:val="en-GB"/>
              </w:rPr>
            </w:pPr>
            <w:r>
              <w:rPr>
                <w:rFonts w:ascii="Segoe UI Symbol" w:hAnsi="Segoe UI Symbol" w:cs="Segoe UI Symbol"/>
              </w:rPr>
              <w:t>Yes</w:t>
            </w:r>
          </w:p>
        </w:tc>
      </w:tr>
      <w:tr w:rsidR="006C7330" w14:paraId="05375B2A" w14:textId="77777777" w:rsidTr="006C7330">
        <w:tc>
          <w:tcPr>
            <w:tcW w:w="1925" w:type="dxa"/>
            <w:vAlign w:val="center"/>
          </w:tcPr>
          <w:p w14:paraId="5FAF58E0" w14:textId="2F2E59A8" w:rsidR="006C7330" w:rsidRPr="006C7330" w:rsidRDefault="006C7330" w:rsidP="006C7330">
            <w:pPr>
              <w:rPr>
                <w:b/>
                <w:bCs/>
                <w:lang w:val="en-GB"/>
              </w:rPr>
            </w:pPr>
            <w:r w:rsidRPr="006C7330">
              <w:rPr>
                <w:b/>
                <w:bCs/>
              </w:rPr>
              <w:t xml:space="preserve">Swifts Creek </w:t>
            </w:r>
          </w:p>
        </w:tc>
        <w:tc>
          <w:tcPr>
            <w:tcW w:w="1925" w:type="dxa"/>
            <w:vAlign w:val="center"/>
          </w:tcPr>
          <w:p w14:paraId="64F160E4" w14:textId="20325DD2" w:rsidR="006C7330" w:rsidRDefault="006C7330" w:rsidP="006C7330">
            <w:pPr>
              <w:jc w:val="center"/>
              <w:rPr>
                <w:lang w:val="en-GB"/>
              </w:rPr>
            </w:pPr>
            <w:r w:rsidRPr="00734479">
              <w:t>5159 5134</w:t>
            </w:r>
          </w:p>
        </w:tc>
        <w:tc>
          <w:tcPr>
            <w:tcW w:w="1926" w:type="dxa"/>
            <w:vAlign w:val="center"/>
          </w:tcPr>
          <w:p w14:paraId="1B1EEAAA" w14:textId="01A7F30D" w:rsidR="006C7330" w:rsidRDefault="0078230A" w:rsidP="006C7330">
            <w:pPr>
              <w:jc w:val="center"/>
              <w:rPr>
                <w:lang w:val="en-GB"/>
              </w:rPr>
            </w:pPr>
            <w:r>
              <w:rPr>
                <w:rFonts w:ascii="Segoe UI Symbol" w:hAnsi="Segoe UI Symbol" w:cs="Segoe UI Symbol"/>
              </w:rPr>
              <w:t>Yes</w:t>
            </w:r>
          </w:p>
        </w:tc>
        <w:tc>
          <w:tcPr>
            <w:tcW w:w="1926" w:type="dxa"/>
            <w:vAlign w:val="center"/>
          </w:tcPr>
          <w:p w14:paraId="0C1D3B73" w14:textId="334FBAB6" w:rsidR="006C7330" w:rsidRDefault="0078230A" w:rsidP="006C7330">
            <w:pPr>
              <w:jc w:val="center"/>
              <w:rPr>
                <w:lang w:val="en-GB"/>
              </w:rPr>
            </w:pPr>
            <w:r>
              <w:rPr>
                <w:rFonts w:ascii="Segoe UI Symbol" w:hAnsi="Segoe UI Symbol" w:cs="Segoe UI Symbol"/>
              </w:rPr>
              <w:t>Yes</w:t>
            </w:r>
          </w:p>
        </w:tc>
        <w:tc>
          <w:tcPr>
            <w:tcW w:w="1926" w:type="dxa"/>
            <w:vAlign w:val="center"/>
          </w:tcPr>
          <w:p w14:paraId="587E6D63" w14:textId="77777777" w:rsidR="006C7330" w:rsidRDefault="006C7330" w:rsidP="006C7330">
            <w:pPr>
              <w:jc w:val="center"/>
              <w:rPr>
                <w:lang w:val="en-GB"/>
              </w:rPr>
            </w:pPr>
          </w:p>
        </w:tc>
      </w:tr>
      <w:tr w:rsidR="006C7330" w14:paraId="5F426A34" w14:textId="77777777" w:rsidTr="006C7330">
        <w:tc>
          <w:tcPr>
            <w:tcW w:w="9628" w:type="dxa"/>
            <w:gridSpan w:val="5"/>
            <w:vAlign w:val="center"/>
          </w:tcPr>
          <w:p w14:paraId="5EE3ABCB" w14:textId="4F1EB076" w:rsidR="006C7330" w:rsidRPr="006C7330" w:rsidRDefault="006C7330" w:rsidP="006C7330">
            <w:pPr>
              <w:jc w:val="center"/>
              <w:rPr>
                <w:b/>
                <w:bCs/>
                <w:lang w:val="en-GB"/>
              </w:rPr>
            </w:pPr>
            <w:r w:rsidRPr="006C7330">
              <w:rPr>
                <w:b/>
                <w:bCs/>
              </w:rPr>
              <w:t>Northern region</w:t>
            </w:r>
          </w:p>
        </w:tc>
      </w:tr>
      <w:tr w:rsidR="006C7330" w14:paraId="32545051" w14:textId="77777777" w:rsidTr="006C7330">
        <w:tc>
          <w:tcPr>
            <w:tcW w:w="1925" w:type="dxa"/>
            <w:vAlign w:val="center"/>
          </w:tcPr>
          <w:p w14:paraId="11F13678" w14:textId="46B73138" w:rsidR="006C7330" w:rsidRPr="006C7330" w:rsidRDefault="006C7330" w:rsidP="006C7330">
            <w:pPr>
              <w:rPr>
                <w:b/>
                <w:bCs/>
                <w:lang w:val="en-GB"/>
              </w:rPr>
            </w:pPr>
            <w:r w:rsidRPr="006C7330">
              <w:rPr>
                <w:b/>
                <w:bCs/>
              </w:rPr>
              <w:t xml:space="preserve">Alexandra </w:t>
            </w:r>
          </w:p>
        </w:tc>
        <w:tc>
          <w:tcPr>
            <w:tcW w:w="1925" w:type="dxa"/>
            <w:vAlign w:val="center"/>
          </w:tcPr>
          <w:p w14:paraId="6DC34A72" w14:textId="7CE80C74" w:rsidR="006C7330" w:rsidRDefault="006C7330" w:rsidP="006C7330">
            <w:pPr>
              <w:jc w:val="center"/>
              <w:rPr>
                <w:lang w:val="en-GB"/>
              </w:rPr>
            </w:pPr>
            <w:r w:rsidRPr="00304AFA">
              <w:t>5772 0200</w:t>
            </w:r>
          </w:p>
        </w:tc>
        <w:tc>
          <w:tcPr>
            <w:tcW w:w="1926" w:type="dxa"/>
            <w:vAlign w:val="center"/>
          </w:tcPr>
          <w:p w14:paraId="780BE1BC" w14:textId="77777777" w:rsidR="006C7330" w:rsidRDefault="006C7330" w:rsidP="006C7330">
            <w:pPr>
              <w:jc w:val="center"/>
              <w:rPr>
                <w:lang w:val="en-GB"/>
              </w:rPr>
            </w:pPr>
          </w:p>
        </w:tc>
        <w:tc>
          <w:tcPr>
            <w:tcW w:w="1926" w:type="dxa"/>
            <w:vAlign w:val="center"/>
          </w:tcPr>
          <w:p w14:paraId="7ADFDFE8" w14:textId="586B0FB3" w:rsidR="006C7330" w:rsidRDefault="0078230A" w:rsidP="006C7330">
            <w:pPr>
              <w:jc w:val="center"/>
              <w:rPr>
                <w:lang w:val="en-GB"/>
              </w:rPr>
            </w:pPr>
            <w:r>
              <w:rPr>
                <w:rFonts w:ascii="Segoe UI Symbol" w:hAnsi="Segoe UI Symbol" w:cs="Segoe UI Symbol"/>
              </w:rPr>
              <w:t>Yes</w:t>
            </w:r>
          </w:p>
        </w:tc>
        <w:tc>
          <w:tcPr>
            <w:tcW w:w="1926" w:type="dxa"/>
            <w:vAlign w:val="center"/>
          </w:tcPr>
          <w:p w14:paraId="799DB5CC" w14:textId="77777777" w:rsidR="006C7330" w:rsidRDefault="006C7330" w:rsidP="006C7330">
            <w:pPr>
              <w:jc w:val="center"/>
              <w:rPr>
                <w:lang w:val="en-GB"/>
              </w:rPr>
            </w:pPr>
          </w:p>
        </w:tc>
      </w:tr>
      <w:tr w:rsidR="006C7330" w14:paraId="2F7867CA" w14:textId="77777777" w:rsidTr="006C7330">
        <w:tc>
          <w:tcPr>
            <w:tcW w:w="1925" w:type="dxa"/>
            <w:vAlign w:val="center"/>
          </w:tcPr>
          <w:p w14:paraId="6799FAFB" w14:textId="33435EE9" w:rsidR="006C7330" w:rsidRPr="006C7330" w:rsidRDefault="006C7330" w:rsidP="006C7330">
            <w:pPr>
              <w:rPr>
                <w:b/>
                <w:bCs/>
                <w:lang w:val="en-GB"/>
              </w:rPr>
            </w:pPr>
            <w:r w:rsidRPr="006C7330">
              <w:rPr>
                <w:b/>
                <w:bCs/>
              </w:rPr>
              <w:t xml:space="preserve">Benalla </w:t>
            </w:r>
          </w:p>
        </w:tc>
        <w:tc>
          <w:tcPr>
            <w:tcW w:w="1925" w:type="dxa"/>
            <w:vAlign w:val="center"/>
          </w:tcPr>
          <w:p w14:paraId="193E5AEF" w14:textId="3A9CF01B" w:rsidR="006C7330" w:rsidRDefault="006C7330" w:rsidP="006C7330">
            <w:pPr>
              <w:jc w:val="center"/>
              <w:rPr>
                <w:lang w:val="en-GB"/>
              </w:rPr>
            </w:pPr>
            <w:r w:rsidRPr="00304AFA">
              <w:t>5761 1611</w:t>
            </w:r>
          </w:p>
        </w:tc>
        <w:tc>
          <w:tcPr>
            <w:tcW w:w="1926" w:type="dxa"/>
            <w:vAlign w:val="center"/>
          </w:tcPr>
          <w:p w14:paraId="08333DF2" w14:textId="022ED5B6" w:rsidR="006C7330" w:rsidRDefault="0078230A" w:rsidP="006C7330">
            <w:pPr>
              <w:jc w:val="center"/>
              <w:rPr>
                <w:lang w:val="en-GB"/>
              </w:rPr>
            </w:pPr>
            <w:r>
              <w:rPr>
                <w:rFonts w:ascii="Segoe UI Symbol" w:hAnsi="Segoe UI Symbol" w:cs="Segoe UI Symbol"/>
              </w:rPr>
              <w:t>Yes</w:t>
            </w:r>
          </w:p>
        </w:tc>
        <w:tc>
          <w:tcPr>
            <w:tcW w:w="1926" w:type="dxa"/>
            <w:vAlign w:val="center"/>
          </w:tcPr>
          <w:p w14:paraId="30DC2C74" w14:textId="1E969486" w:rsidR="006C7330" w:rsidRDefault="0078230A" w:rsidP="006C7330">
            <w:pPr>
              <w:jc w:val="center"/>
              <w:rPr>
                <w:lang w:val="en-GB"/>
              </w:rPr>
            </w:pPr>
            <w:r>
              <w:rPr>
                <w:rFonts w:ascii="Segoe UI Symbol" w:hAnsi="Segoe UI Symbol" w:cs="Segoe UI Symbol"/>
              </w:rPr>
              <w:t>Yes</w:t>
            </w:r>
          </w:p>
        </w:tc>
        <w:tc>
          <w:tcPr>
            <w:tcW w:w="1926" w:type="dxa"/>
            <w:vAlign w:val="center"/>
          </w:tcPr>
          <w:p w14:paraId="09A2392F" w14:textId="6F2F6BF1" w:rsidR="006C7330" w:rsidRDefault="0078230A" w:rsidP="006C7330">
            <w:pPr>
              <w:jc w:val="center"/>
              <w:rPr>
                <w:lang w:val="en-GB"/>
              </w:rPr>
            </w:pPr>
            <w:r>
              <w:rPr>
                <w:rFonts w:ascii="Segoe UI Symbol" w:hAnsi="Segoe UI Symbol" w:cs="Segoe UI Symbol"/>
              </w:rPr>
              <w:t>Yes</w:t>
            </w:r>
          </w:p>
        </w:tc>
      </w:tr>
      <w:tr w:rsidR="006C7330" w14:paraId="150008C5" w14:textId="77777777" w:rsidTr="006C7330">
        <w:tc>
          <w:tcPr>
            <w:tcW w:w="1925" w:type="dxa"/>
            <w:vAlign w:val="center"/>
          </w:tcPr>
          <w:p w14:paraId="39326E33" w14:textId="1DFE2F3B" w:rsidR="006C7330" w:rsidRDefault="006C7330" w:rsidP="006C7330">
            <w:pPr>
              <w:rPr>
                <w:lang w:val="en-GB"/>
              </w:rPr>
            </w:pPr>
            <w:r w:rsidRPr="00304AFA">
              <w:t xml:space="preserve">Bendigo </w:t>
            </w:r>
          </w:p>
        </w:tc>
        <w:tc>
          <w:tcPr>
            <w:tcW w:w="1925" w:type="dxa"/>
            <w:vAlign w:val="center"/>
          </w:tcPr>
          <w:p w14:paraId="5EBA6EBF" w14:textId="3B66BA9C" w:rsidR="006C7330" w:rsidRDefault="006C7330" w:rsidP="006C7330">
            <w:pPr>
              <w:jc w:val="center"/>
              <w:rPr>
                <w:lang w:val="en-GB"/>
              </w:rPr>
            </w:pPr>
            <w:r w:rsidRPr="00304AFA">
              <w:t>5430 4444</w:t>
            </w:r>
          </w:p>
        </w:tc>
        <w:tc>
          <w:tcPr>
            <w:tcW w:w="1926" w:type="dxa"/>
            <w:vAlign w:val="center"/>
          </w:tcPr>
          <w:p w14:paraId="31377585" w14:textId="683BD8DC" w:rsidR="006C7330" w:rsidRDefault="0078230A" w:rsidP="006C7330">
            <w:pPr>
              <w:jc w:val="center"/>
              <w:rPr>
                <w:lang w:val="en-GB"/>
              </w:rPr>
            </w:pPr>
            <w:r>
              <w:rPr>
                <w:rFonts w:ascii="Segoe UI Symbol" w:hAnsi="Segoe UI Symbol" w:cs="Segoe UI Symbol"/>
              </w:rPr>
              <w:t>Yes</w:t>
            </w:r>
          </w:p>
        </w:tc>
        <w:tc>
          <w:tcPr>
            <w:tcW w:w="1926" w:type="dxa"/>
            <w:vAlign w:val="center"/>
          </w:tcPr>
          <w:p w14:paraId="37A44AE1" w14:textId="78EA05BC" w:rsidR="006C7330" w:rsidRDefault="0078230A" w:rsidP="006C7330">
            <w:pPr>
              <w:jc w:val="center"/>
              <w:rPr>
                <w:lang w:val="en-GB"/>
              </w:rPr>
            </w:pPr>
            <w:r>
              <w:rPr>
                <w:rFonts w:ascii="Segoe UI Symbol" w:hAnsi="Segoe UI Symbol" w:cs="Segoe UI Symbol"/>
              </w:rPr>
              <w:t>Yes</w:t>
            </w:r>
          </w:p>
        </w:tc>
        <w:tc>
          <w:tcPr>
            <w:tcW w:w="1926" w:type="dxa"/>
            <w:vAlign w:val="center"/>
          </w:tcPr>
          <w:p w14:paraId="34D9723B" w14:textId="07B835E8" w:rsidR="006C7330" w:rsidRDefault="0078230A" w:rsidP="006C7330">
            <w:pPr>
              <w:jc w:val="center"/>
              <w:rPr>
                <w:lang w:val="en-GB"/>
              </w:rPr>
            </w:pPr>
            <w:r>
              <w:rPr>
                <w:rFonts w:ascii="Segoe UI Symbol" w:hAnsi="Segoe UI Symbol" w:cs="Segoe UI Symbol"/>
              </w:rPr>
              <w:t>Yes</w:t>
            </w:r>
          </w:p>
        </w:tc>
      </w:tr>
      <w:tr w:rsidR="006C7330" w14:paraId="01572BEF" w14:textId="77777777" w:rsidTr="006C7330">
        <w:tc>
          <w:tcPr>
            <w:tcW w:w="1925" w:type="dxa"/>
            <w:vAlign w:val="center"/>
          </w:tcPr>
          <w:p w14:paraId="3D5D1E0C" w14:textId="2CC356D0" w:rsidR="006C7330" w:rsidRDefault="006C7330" w:rsidP="006C7330">
            <w:pPr>
              <w:rPr>
                <w:lang w:val="en-GB"/>
              </w:rPr>
            </w:pPr>
            <w:r w:rsidRPr="00304AFA">
              <w:t xml:space="preserve">Echuca </w:t>
            </w:r>
          </w:p>
        </w:tc>
        <w:tc>
          <w:tcPr>
            <w:tcW w:w="1925" w:type="dxa"/>
            <w:vAlign w:val="center"/>
          </w:tcPr>
          <w:p w14:paraId="385679D7" w14:textId="5CE62F3F" w:rsidR="006C7330" w:rsidRDefault="006C7330" w:rsidP="006C7330">
            <w:pPr>
              <w:jc w:val="center"/>
              <w:rPr>
                <w:lang w:val="en-GB"/>
              </w:rPr>
            </w:pPr>
            <w:r w:rsidRPr="00304AFA">
              <w:t>5482 1922</w:t>
            </w:r>
          </w:p>
        </w:tc>
        <w:tc>
          <w:tcPr>
            <w:tcW w:w="1926" w:type="dxa"/>
            <w:vAlign w:val="center"/>
          </w:tcPr>
          <w:p w14:paraId="688D11E2" w14:textId="77777777" w:rsidR="006C7330" w:rsidRDefault="006C7330" w:rsidP="006C7330">
            <w:pPr>
              <w:jc w:val="center"/>
              <w:rPr>
                <w:lang w:val="en-GB"/>
              </w:rPr>
            </w:pPr>
          </w:p>
        </w:tc>
        <w:tc>
          <w:tcPr>
            <w:tcW w:w="1926" w:type="dxa"/>
            <w:vAlign w:val="center"/>
          </w:tcPr>
          <w:p w14:paraId="06F3F0B5" w14:textId="77777777" w:rsidR="006C7330" w:rsidRDefault="006C7330" w:rsidP="006C7330">
            <w:pPr>
              <w:jc w:val="center"/>
              <w:rPr>
                <w:lang w:val="en-GB"/>
              </w:rPr>
            </w:pPr>
          </w:p>
        </w:tc>
        <w:tc>
          <w:tcPr>
            <w:tcW w:w="1926" w:type="dxa"/>
            <w:vAlign w:val="center"/>
          </w:tcPr>
          <w:p w14:paraId="57660EEB" w14:textId="20BADD51" w:rsidR="006C7330" w:rsidRDefault="0078230A" w:rsidP="006C7330">
            <w:pPr>
              <w:jc w:val="center"/>
              <w:rPr>
                <w:lang w:val="en-GB"/>
              </w:rPr>
            </w:pPr>
            <w:r>
              <w:rPr>
                <w:rFonts w:ascii="Segoe UI Symbol" w:hAnsi="Segoe UI Symbol" w:cs="Segoe UI Symbol"/>
              </w:rPr>
              <w:t>Yes</w:t>
            </w:r>
          </w:p>
        </w:tc>
      </w:tr>
      <w:tr w:rsidR="006C7330" w14:paraId="089D1D57" w14:textId="77777777" w:rsidTr="006C7330">
        <w:tc>
          <w:tcPr>
            <w:tcW w:w="1925" w:type="dxa"/>
            <w:vAlign w:val="center"/>
          </w:tcPr>
          <w:p w14:paraId="083D2C25" w14:textId="7609BE11" w:rsidR="006C7330" w:rsidRDefault="006C7330" w:rsidP="006C7330">
            <w:pPr>
              <w:rPr>
                <w:lang w:val="en-GB"/>
              </w:rPr>
            </w:pPr>
            <w:r w:rsidRPr="00304AFA">
              <w:t xml:space="preserve">Rutherglen </w:t>
            </w:r>
          </w:p>
        </w:tc>
        <w:tc>
          <w:tcPr>
            <w:tcW w:w="1925" w:type="dxa"/>
            <w:vAlign w:val="center"/>
          </w:tcPr>
          <w:p w14:paraId="2DD34363" w14:textId="6ECD7886" w:rsidR="006C7330" w:rsidRDefault="006C7330" w:rsidP="006C7330">
            <w:pPr>
              <w:jc w:val="center"/>
              <w:rPr>
                <w:lang w:val="en-GB"/>
              </w:rPr>
            </w:pPr>
            <w:r w:rsidRPr="00304AFA">
              <w:t>02 6030 4500</w:t>
            </w:r>
          </w:p>
        </w:tc>
        <w:tc>
          <w:tcPr>
            <w:tcW w:w="1926" w:type="dxa"/>
            <w:vAlign w:val="center"/>
          </w:tcPr>
          <w:p w14:paraId="1CCCF7EF" w14:textId="2D979591" w:rsidR="006C7330" w:rsidRDefault="0078230A" w:rsidP="006C7330">
            <w:pPr>
              <w:jc w:val="center"/>
              <w:rPr>
                <w:lang w:val="en-GB"/>
              </w:rPr>
            </w:pPr>
            <w:r>
              <w:rPr>
                <w:rFonts w:ascii="Segoe UI Symbol" w:hAnsi="Segoe UI Symbol" w:cs="Segoe UI Symbol"/>
              </w:rPr>
              <w:t>Yes</w:t>
            </w:r>
          </w:p>
        </w:tc>
        <w:tc>
          <w:tcPr>
            <w:tcW w:w="1926" w:type="dxa"/>
            <w:vAlign w:val="center"/>
          </w:tcPr>
          <w:p w14:paraId="7E50482D" w14:textId="77777777" w:rsidR="006C7330" w:rsidRDefault="006C7330" w:rsidP="006C7330">
            <w:pPr>
              <w:jc w:val="center"/>
              <w:rPr>
                <w:lang w:val="en-GB"/>
              </w:rPr>
            </w:pPr>
          </w:p>
        </w:tc>
        <w:tc>
          <w:tcPr>
            <w:tcW w:w="1926" w:type="dxa"/>
            <w:vAlign w:val="center"/>
          </w:tcPr>
          <w:p w14:paraId="68EDDF51" w14:textId="77777777" w:rsidR="006C7330" w:rsidRDefault="006C7330" w:rsidP="006C7330">
            <w:pPr>
              <w:jc w:val="center"/>
              <w:rPr>
                <w:lang w:val="en-GB"/>
              </w:rPr>
            </w:pPr>
          </w:p>
        </w:tc>
      </w:tr>
      <w:tr w:rsidR="006C7330" w14:paraId="72268AD0" w14:textId="77777777" w:rsidTr="006C7330">
        <w:tc>
          <w:tcPr>
            <w:tcW w:w="1925" w:type="dxa"/>
            <w:vAlign w:val="center"/>
          </w:tcPr>
          <w:p w14:paraId="0E7B5033" w14:textId="5AAAA969" w:rsidR="006C7330" w:rsidRDefault="006C7330" w:rsidP="006C7330">
            <w:pPr>
              <w:rPr>
                <w:lang w:val="en-GB"/>
              </w:rPr>
            </w:pPr>
            <w:r w:rsidRPr="00304AFA">
              <w:t xml:space="preserve">Seymour </w:t>
            </w:r>
          </w:p>
        </w:tc>
        <w:tc>
          <w:tcPr>
            <w:tcW w:w="1925" w:type="dxa"/>
            <w:vAlign w:val="center"/>
          </w:tcPr>
          <w:p w14:paraId="2BC073D8" w14:textId="6032027A" w:rsidR="006C7330" w:rsidRDefault="006C7330" w:rsidP="006C7330">
            <w:pPr>
              <w:jc w:val="center"/>
              <w:rPr>
                <w:lang w:val="en-GB"/>
              </w:rPr>
            </w:pPr>
            <w:r w:rsidRPr="00304AFA">
              <w:t>5735 4300</w:t>
            </w:r>
          </w:p>
        </w:tc>
        <w:tc>
          <w:tcPr>
            <w:tcW w:w="1926" w:type="dxa"/>
            <w:vAlign w:val="center"/>
          </w:tcPr>
          <w:p w14:paraId="1128EB9B" w14:textId="77777777" w:rsidR="006C7330" w:rsidRDefault="006C7330" w:rsidP="006C7330">
            <w:pPr>
              <w:jc w:val="center"/>
              <w:rPr>
                <w:lang w:val="en-GB"/>
              </w:rPr>
            </w:pPr>
          </w:p>
        </w:tc>
        <w:tc>
          <w:tcPr>
            <w:tcW w:w="1926" w:type="dxa"/>
            <w:vAlign w:val="center"/>
          </w:tcPr>
          <w:p w14:paraId="69E34D62" w14:textId="77777777" w:rsidR="006C7330" w:rsidRDefault="006C7330" w:rsidP="006C7330">
            <w:pPr>
              <w:jc w:val="center"/>
              <w:rPr>
                <w:lang w:val="en-GB"/>
              </w:rPr>
            </w:pPr>
          </w:p>
        </w:tc>
        <w:tc>
          <w:tcPr>
            <w:tcW w:w="1926" w:type="dxa"/>
            <w:vAlign w:val="center"/>
          </w:tcPr>
          <w:p w14:paraId="501C8BA8" w14:textId="75911E72" w:rsidR="006C7330" w:rsidRDefault="0078230A" w:rsidP="006C7330">
            <w:pPr>
              <w:jc w:val="center"/>
              <w:rPr>
                <w:lang w:val="en-GB"/>
              </w:rPr>
            </w:pPr>
            <w:r>
              <w:rPr>
                <w:rFonts w:ascii="Segoe UI Symbol" w:hAnsi="Segoe UI Symbol" w:cs="Segoe UI Symbol"/>
              </w:rPr>
              <w:t>Yes</w:t>
            </w:r>
          </w:p>
        </w:tc>
      </w:tr>
      <w:tr w:rsidR="006C7330" w14:paraId="251A2C2D" w14:textId="77777777" w:rsidTr="006C7330">
        <w:tc>
          <w:tcPr>
            <w:tcW w:w="1925" w:type="dxa"/>
            <w:vAlign w:val="center"/>
          </w:tcPr>
          <w:p w14:paraId="646ECF12" w14:textId="3ABF56E0" w:rsidR="006C7330" w:rsidRDefault="006C7330" w:rsidP="006C7330">
            <w:pPr>
              <w:rPr>
                <w:lang w:val="en-GB"/>
              </w:rPr>
            </w:pPr>
            <w:r w:rsidRPr="00304AFA">
              <w:t xml:space="preserve">Swan Hill </w:t>
            </w:r>
          </w:p>
        </w:tc>
        <w:tc>
          <w:tcPr>
            <w:tcW w:w="1925" w:type="dxa"/>
            <w:vAlign w:val="center"/>
          </w:tcPr>
          <w:p w14:paraId="0A0AE465" w14:textId="59749B34" w:rsidR="006C7330" w:rsidRDefault="006C7330" w:rsidP="006C7330">
            <w:pPr>
              <w:jc w:val="center"/>
              <w:rPr>
                <w:lang w:val="en-GB"/>
              </w:rPr>
            </w:pPr>
            <w:r w:rsidRPr="00304AFA">
              <w:t>5036 4800</w:t>
            </w:r>
          </w:p>
        </w:tc>
        <w:tc>
          <w:tcPr>
            <w:tcW w:w="1926" w:type="dxa"/>
            <w:vAlign w:val="center"/>
          </w:tcPr>
          <w:p w14:paraId="5EE8BE06" w14:textId="77777777" w:rsidR="006C7330" w:rsidRDefault="006C7330" w:rsidP="006C7330">
            <w:pPr>
              <w:jc w:val="center"/>
              <w:rPr>
                <w:lang w:val="en-GB"/>
              </w:rPr>
            </w:pPr>
          </w:p>
        </w:tc>
        <w:tc>
          <w:tcPr>
            <w:tcW w:w="1926" w:type="dxa"/>
            <w:vAlign w:val="center"/>
          </w:tcPr>
          <w:p w14:paraId="21CEC306" w14:textId="3ECE1F03" w:rsidR="006C7330" w:rsidRDefault="0078230A" w:rsidP="006C7330">
            <w:pPr>
              <w:jc w:val="center"/>
              <w:rPr>
                <w:lang w:val="en-GB"/>
              </w:rPr>
            </w:pPr>
            <w:r>
              <w:rPr>
                <w:rFonts w:ascii="Segoe UI Symbol" w:hAnsi="Segoe UI Symbol" w:cs="Segoe UI Symbol"/>
              </w:rPr>
              <w:t>Yes</w:t>
            </w:r>
          </w:p>
        </w:tc>
        <w:tc>
          <w:tcPr>
            <w:tcW w:w="1926" w:type="dxa"/>
            <w:vAlign w:val="center"/>
          </w:tcPr>
          <w:p w14:paraId="141C84AA" w14:textId="065F8B21" w:rsidR="006C7330" w:rsidRDefault="0078230A" w:rsidP="006C7330">
            <w:pPr>
              <w:jc w:val="center"/>
              <w:rPr>
                <w:lang w:val="en-GB"/>
              </w:rPr>
            </w:pPr>
            <w:r>
              <w:rPr>
                <w:rFonts w:ascii="Segoe UI Symbol" w:hAnsi="Segoe UI Symbol" w:cs="Segoe UI Symbol"/>
              </w:rPr>
              <w:t>Yes</w:t>
            </w:r>
          </w:p>
        </w:tc>
      </w:tr>
      <w:tr w:rsidR="006C7330" w14:paraId="3D171B24" w14:textId="77777777" w:rsidTr="006C7330">
        <w:tc>
          <w:tcPr>
            <w:tcW w:w="1925" w:type="dxa"/>
            <w:vAlign w:val="center"/>
          </w:tcPr>
          <w:p w14:paraId="4FAEEDDC" w14:textId="5D3DEBC1" w:rsidR="006C7330" w:rsidRDefault="006C7330" w:rsidP="006C7330">
            <w:pPr>
              <w:rPr>
                <w:lang w:val="en-GB"/>
              </w:rPr>
            </w:pPr>
            <w:r w:rsidRPr="00304AFA">
              <w:t xml:space="preserve">Tatura </w:t>
            </w:r>
          </w:p>
        </w:tc>
        <w:tc>
          <w:tcPr>
            <w:tcW w:w="1925" w:type="dxa"/>
            <w:vAlign w:val="center"/>
          </w:tcPr>
          <w:p w14:paraId="04E7E179" w14:textId="2B8A43AD" w:rsidR="006C7330" w:rsidRDefault="006C7330" w:rsidP="006C7330">
            <w:pPr>
              <w:jc w:val="center"/>
              <w:rPr>
                <w:lang w:val="en-GB"/>
              </w:rPr>
            </w:pPr>
            <w:r w:rsidRPr="00304AFA">
              <w:t>5833 5222</w:t>
            </w:r>
          </w:p>
        </w:tc>
        <w:tc>
          <w:tcPr>
            <w:tcW w:w="1926" w:type="dxa"/>
            <w:vAlign w:val="center"/>
          </w:tcPr>
          <w:p w14:paraId="4EC19C8C" w14:textId="77777777" w:rsidR="006C7330" w:rsidRDefault="006C7330" w:rsidP="006C7330">
            <w:pPr>
              <w:jc w:val="center"/>
              <w:rPr>
                <w:lang w:val="en-GB"/>
              </w:rPr>
            </w:pPr>
          </w:p>
        </w:tc>
        <w:tc>
          <w:tcPr>
            <w:tcW w:w="1926" w:type="dxa"/>
            <w:vAlign w:val="center"/>
          </w:tcPr>
          <w:p w14:paraId="749F8C89" w14:textId="4CB1B189" w:rsidR="006C7330" w:rsidRDefault="0078230A" w:rsidP="006C7330">
            <w:pPr>
              <w:jc w:val="center"/>
              <w:rPr>
                <w:lang w:val="en-GB"/>
              </w:rPr>
            </w:pPr>
            <w:r>
              <w:rPr>
                <w:rFonts w:ascii="Segoe UI Symbol" w:hAnsi="Segoe UI Symbol" w:cs="Segoe UI Symbol"/>
              </w:rPr>
              <w:t>Yes</w:t>
            </w:r>
          </w:p>
        </w:tc>
        <w:tc>
          <w:tcPr>
            <w:tcW w:w="1926" w:type="dxa"/>
            <w:vAlign w:val="center"/>
          </w:tcPr>
          <w:p w14:paraId="27DF5044" w14:textId="5FA21670" w:rsidR="006C7330" w:rsidRDefault="0078230A" w:rsidP="006C7330">
            <w:pPr>
              <w:jc w:val="center"/>
              <w:rPr>
                <w:lang w:val="en-GB"/>
              </w:rPr>
            </w:pPr>
            <w:r>
              <w:rPr>
                <w:rFonts w:ascii="Segoe UI Symbol" w:hAnsi="Segoe UI Symbol" w:cs="Segoe UI Symbol"/>
              </w:rPr>
              <w:t>Yes</w:t>
            </w:r>
          </w:p>
        </w:tc>
      </w:tr>
      <w:tr w:rsidR="006C7330" w14:paraId="5D54AC59" w14:textId="77777777" w:rsidTr="006C7330">
        <w:tc>
          <w:tcPr>
            <w:tcW w:w="1925" w:type="dxa"/>
            <w:vAlign w:val="center"/>
          </w:tcPr>
          <w:p w14:paraId="4F82910E" w14:textId="4A130793" w:rsidR="006C7330" w:rsidRDefault="006C7330" w:rsidP="006C7330">
            <w:pPr>
              <w:rPr>
                <w:lang w:val="en-GB"/>
              </w:rPr>
            </w:pPr>
            <w:r w:rsidRPr="00304AFA">
              <w:lastRenderedPageBreak/>
              <w:t xml:space="preserve">Wangaratta </w:t>
            </w:r>
          </w:p>
        </w:tc>
        <w:tc>
          <w:tcPr>
            <w:tcW w:w="1925" w:type="dxa"/>
            <w:vAlign w:val="center"/>
          </w:tcPr>
          <w:p w14:paraId="5F03A744" w14:textId="57167322" w:rsidR="006C7330" w:rsidRDefault="006C7330" w:rsidP="006C7330">
            <w:pPr>
              <w:jc w:val="center"/>
              <w:rPr>
                <w:lang w:val="en-GB"/>
              </w:rPr>
            </w:pPr>
            <w:r w:rsidRPr="00304AFA">
              <w:t>5723 8600</w:t>
            </w:r>
          </w:p>
        </w:tc>
        <w:tc>
          <w:tcPr>
            <w:tcW w:w="1926" w:type="dxa"/>
            <w:vAlign w:val="center"/>
          </w:tcPr>
          <w:p w14:paraId="2A34CC19" w14:textId="77777777" w:rsidR="006C7330" w:rsidRDefault="006C7330" w:rsidP="006C7330">
            <w:pPr>
              <w:jc w:val="center"/>
              <w:rPr>
                <w:lang w:val="en-GB"/>
              </w:rPr>
            </w:pPr>
          </w:p>
        </w:tc>
        <w:tc>
          <w:tcPr>
            <w:tcW w:w="1926" w:type="dxa"/>
            <w:vAlign w:val="center"/>
          </w:tcPr>
          <w:p w14:paraId="4686A03E" w14:textId="77777777" w:rsidR="006C7330" w:rsidRDefault="006C7330" w:rsidP="006C7330">
            <w:pPr>
              <w:jc w:val="center"/>
              <w:rPr>
                <w:lang w:val="en-GB"/>
              </w:rPr>
            </w:pPr>
          </w:p>
        </w:tc>
        <w:tc>
          <w:tcPr>
            <w:tcW w:w="1926" w:type="dxa"/>
            <w:vAlign w:val="center"/>
          </w:tcPr>
          <w:p w14:paraId="35BE371A" w14:textId="09745E8D" w:rsidR="006C7330" w:rsidRDefault="0078230A" w:rsidP="006C7330">
            <w:pPr>
              <w:jc w:val="center"/>
              <w:rPr>
                <w:lang w:val="en-GB"/>
              </w:rPr>
            </w:pPr>
            <w:r>
              <w:rPr>
                <w:rFonts w:ascii="Segoe UI Symbol" w:hAnsi="Segoe UI Symbol" w:cs="Segoe UI Symbol"/>
              </w:rPr>
              <w:t>Yes</w:t>
            </w:r>
          </w:p>
        </w:tc>
      </w:tr>
      <w:tr w:rsidR="006C7330" w14:paraId="19C3C60C" w14:textId="77777777" w:rsidTr="006C7330">
        <w:tc>
          <w:tcPr>
            <w:tcW w:w="1925" w:type="dxa"/>
            <w:vAlign w:val="center"/>
          </w:tcPr>
          <w:p w14:paraId="2750CC85" w14:textId="5CB49B77" w:rsidR="006C7330" w:rsidRDefault="006C7330" w:rsidP="006C7330">
            <w:pPr>
              <w:rPr>
                <w:lang w:val="en-GB"/>
              </w:rPr>
            </w:pPr>
            <w:r w:rsidRPr="00304AFA">
              <w:t xml:space="preserve">Wodonga </w:t>
            </w:r>
          </w:p>
        </w:tc>
        <w:tc>
          <w:tcPr>
            <w:tcW w:w="1925" w:type="dxa"/>
            <w:vAlign w:val="center"/>
          </w:tcPr>
          <w:p w14:paraId="61C2C296" w14:textId="17BD0544" w:rsidR="006C7330" w:rsidRDefault="006C7330" w:rsidP="006C7330">
            <w:pPr>
              <w:jc w:val="center"/>
              <w:rPr>
                <w:lang w:val="en-GB"/>
              </w:rPr>
            </w:pPr>
            <w:r w:rsidRPr="00304AFA">
              <w:t>02 6043 7900</w:t>
            </w:r>
          </w:p>
        </w:tc>
        <w:tc>
          <w:tcPr>
            <w:tcW w:w="1926" w:type="dxa"/>
            <w:vAlign w:val="center"/>
          </w:tcPr>
          <w:p w14:paraId="07AFDE25" w14:textId="77777777" w:rsidR="006C7330" w:rsidRDefault="006C7330" w:rsidP="006C7330">
            <w:pPr>
              <w:jc w:val="center"/>
              <w:rPr>
                <w:lang w:val="en-GB"/>
              </w:rPr>
            </w:pPr>
          </w:p>
        </w:tc>
        <w:tc>
          <w:tcPr>
            <w:tcW w:w="1926" w:type="dxa"/>
            <w:vAlign w:val="center"/>
          </w:tcPr>
          <w:p w14:paraId="00E9E944" w14:textId="7199AE9F" w:rsidR="006C7330" w:rsidRDefault="0078230A" w:rsidP="006C7330">
            <w:pPr>
              <w:jc w:val="center"/>
              <w:rPr>
                <w:lang w:val="en-GB"/>
              </w:rPr>
            </w:pPr>
            <w:r>
              <w:rPr>
                <w:rFonts w:ascii="Segoe UI Symbol" w:hAnsi="Segoe UI Symbol" w:cs="Segoe UI Symbol"/>
              </w:rPr>
              <w:t>Yes</w:t>
            </w:r>
          </w:p>
        </w:tc>
        <w:tc>
          <w:tcPr>
            <w:tcW w:w="1926" w:type="dxa"/>
            <w:vAlign w:val="center"/>
          </w:tcPr>
          <w:p w14:paraId="28A6958B" w14:textId="67380395" w:rsidR="006C7330" w:rsidRDefault="0078230A" w:rsidP="006C7330">
            <w:pPr>
              <w:jc w:val="center"/>
              <w:rPr>
                <w:lang w:val="en-GB"/>
              </w:rPr>
            </w:pPr>
            <w:r>
              <w:rPr>
                <w:rFonts w:ascii="Segoe UI Symbol" w:hAnsi="Segoe UI Symbol" w:cs="Segoe UI Symbol"/>
              </w:rPr>
              <w:t>Yes</w:t>
            </w:r>
          </w:p>
        </w:tc>
      </w:tr>
    </w:tbl>
    <w:p w14:paraId="3D1CD983" w14:textId="79714B4A" w:rsidR="006C7330" w:rsidRDefault="006C7330" w:rsidP="006C7330">
      <w:pPr>
        <w:pStyle w:val="Tabletext"/>
      </w:pPr>
    </w:p>
    <w:p w14:paraId="31ACB8ED" w14:textId="77777777" w:rsidR="002D4170" w:rsidRDefault="002D4170" w:rsidP="002D4170">
      <w:pPr>
        <w:spacing w:line="360" w:lineRule="auto"/>
      </w:pPr>
    </w:p>
    <w:p w14:paraId="68CDFDD6" w14:textId="77777777" w:rsidR="00594C0B" w:rsidRDefault="00594C0B" w:rsidP="00594C0B">
      <w:pPr>
        <w:rPr>
          <w:b/>
          <w:bCs/>
          <w:lang w:val="en-GB"/>
        </w:rPr>
      </w:pPr>
    </w:p>
    <w:p w14:paraId="3077C015" w14:textId="228CFC43" w:rsidR="00594C0B" w:rsidRDefault="00594C0B" w:rsidP="00594C0B">
      <w:pPr>
        <w:spacing w:line="360" w:lineRule="auto"/>
        <w:rPr>
          <w:lang w:val="en-GB"/>
        </w:rPr>
      </w:pPr>
      <w:bookmarkStart w:id="37" w:name="_Toc181886134"/>
      <w:r w:rsidRPr="00943E07">
        <w:rPr>
          <w:rStyle w:val="Heading1Char"/>
          <w:lang w:val="en-GB"/>
        </w:rPr>
        <w:t>Contact</w:t>
      </w:r>
      <w:bookmarkEnd w:id="37"/>
      <w:r w:rsidRPr="00943E07">
        <w:rPr>
          <w:b/>
          <w:bCs/>
          <w:lang w:val="en-GB"/>
        </w:rPr>
        <w:br/>
      </w:r>
      <w:hyperlink r:id="rId45" w:history="1">
        <w:r w:rsidRPr="00943E07">
          <w:rPr>
            <w:rStyle w:val="Hyperlink"/>
            <w:lang w:val="en-GB"/>
          </w:rPr>
          <w:t>jane.court@agriculture.vic.gov.au</w:t>
        </w:r>
      </w:hyperlink>
      <w:r w:rsidRPr="00943E07">
        <w:rPr>
          <w:lang w:val="en-GB"/>
        </w:rPr>
        <w:t xml:space="preserve"> </w:t>
      </w:r>
      <w:r w:rsidRPr="00943E07">
        <w:rPr>
          <w:lang w:val="en-GB"/>
        </w:rPr>
        <w:br/>
        <w:t>phone: 0436 606 742</w:t>
      </w:r>
      <w:r w:rsidRPr="00943E07">
        <w:rPr>
          <w:lang w:val="en-GB"/>
        </w:rPr>
        <w:br/>
      </w:r>
      <w:hyperlink r:id="rId46" w:history="1">
        <w:r w:rsidRPr="00943E07">
          <w:rPr>
            <w:rStyle w:val="Hyperlink"/>
            <w:lang w:val="en-GB"/>
          </w:rPr>
          <w:t>Jeff.cave@agriculture.vic.gov.au</w:t>
        </w:r>
      </w:hyperlink>
    </w:p>
    <w:p w14:paraId="02C29BFB" w14:textId="77777777" w:rsidR="00594C0B" w:rsidRDefault="00594C0B" w:rsidP="00594C0B">
      <w:pPr>
        <w:spacing w:line="360" w:lineRule="auto"/>
        <w:rPr>
          <w:lang w:val="en-GB"/>
        </w:rPr>
      </w:pPr>
    </w:p>
    <w:p w14:paraId="14707999" w14:textId="7D10A624" w:rsidR="002D4170" w:rsidRPr="002D4170" w:rsidRDefault="002D4170" w:rsidP="00594C0B">
      <w:pPr>
        <w:spacing w:line="360" w:lineRule="auto"/>
      </w:pPr>
      <w:r w:rsidRPr="002D4170">
        <w:t>© The State of Victoria Department of Energy, Environment and Climate Action, 2024</w:t>
      </w:r>
    </w:p>
    <w:p w14:paraId="60CB92E4" w14:textId="7E994402" w:rsidR="002D4170" w:rsidRPr="002D4170" w:rsidRDefault="002D4170" w:rsidP="002D4170">
      <w:pPr>
        <w:spacing w:line="360" w:lineRule="auto"/>
      </w:pPr>
      <w:r w:rsidRPr="002D4170">
        <w:t>This work is licensed under a Creative Commons Attribution 3.0 Australia</w:t>
      </w:r>
      <w:r>
        <w:t xml:space="preserve"> </w:t>
      </w:r>
      <w:r w:rsidRPr="002D4170">
        <w:t>licence. You are free to re-use the work under that licence, on the condition</w:t>
      </w:r>
      <w:r>
        <w:t xml:space="preserve"> </w:t>
      </w:r>
      <w:r w:rsidRPr="002D4170">
        <w:t>that you credit the State of Victoria as author. The licence does not apply</w:t>
      </w:r>
      <w:r>
        <w:t xml:space="preserve"> </w:t>
      </w:r>
      <w:r w:rsidRPr="002D4170">
        <w:t>to any images, photographs or branding, including the Victorian Coat of</w:t>
      </w:r>
      <w:r>
        <w:t xml:space="preserve"> </w:t>
      </w:r>
      <w:r w:rsidRPr="002D4170">
        <w:t>Arms, the Victorian Government logo and the Department of Economic</w:t>
      </w:r>
      <w:r>
        <w:t xml:space="preserve"> </w:t>
      </w:r>
      <w:r w:rsidRPr="002D4170">
        <w:t>Development, Jobs, Transport &amp; Resources logo. To view a copy of this licence,</w:t>
      </w:r>
      <w:r>
        <w:t xml:space="preserve"> </w:t>
      </w:r>
      <w:r w:rsidRPr="002D4170">
        <w:t xml:space="preserve">visit </w:t>
      </w:r>
      <w:hyperlink r:id="rId47" w:history="1">
        <w:r w:rsidRPr="002D4170">
          <w:rPr>
            <w:rStyle w:val="Hyperlink"/>
          </w:rPr>
          <w:t>creativecommons.org/licenses/by/3.0/au/</w:t>
        </w:r>
        <w:proofErr w:type="spellStart"/>
        <w:proofErr w:type="gramStart"/>
        <w:r w:rsidRPr="002D4170">
          <w:rPr>
            <w:rStyle w:val="Hyperlink"/>
          </w:rPr>
          <w:t>deed.en</w:t>
        </w:r>
        <w:proofErr w:type="spellEnd"/>
        <w:proofErr w:type="gramEnd"/>
      </w:hyperlink>
    </w:p>
    <w:p w14:paraId="2E334AA4" w14:textId="31C63CFC" w:rsidR="002D4170" w:rsidRPr="002D4170" w:rsidRDefault="002D4170" w:rsidP="002D4170">
      <w:pPr>
        <w:spacing w:line="360" w:lineRule="auto"/>
      </w:pPr>
      <w:r w:rsidRPr="002D4170">
        <w:t>ISSN 1326-4559</w:t>
      </w:r>
      <w:r>
        <w:br/>
      </w:r>
      <w:r w:rsidRPr="002D4170">
        <w:t>ISSN 1836-4756 (Online)</w:t>
      </w:r>
    </w:p>
    <w:p w14:paraId="00C3368C" w14:textId="77777777" w:rsidR="002D4170" w:rsidRPr="00594C0B" w:rsidRDefault="002D4170" w:rsidP="00594C0B">
      <w:pPr>
        <w:rPr>
          <w:b/>
          <w:bCs/>
          <w:sz w:val="32"/>
          <w:szCs w:val="32"/>
        </w:rPr>
      </w:pPr>
      <w:r w:rsidRPr="00594C0B">
        <w:rPr>
          <w:b/>
          <w:bCs/>
          <w:sz w:val="32"/>
          <w:szCs w:val="32"/>
        </w:rPr>
        <w:t>Accessibility</w:t>
      </w:r>
    </w:p>
    <w:p w14:paraId="29B27345" w14:textId="57A29B14" w:rsidR="002D4170" w:rsidRPr="002D4170" w:rsidRDefault="002D4170" w:rsidP="002D4170">
      <w:pPr>
        <w:spacing w:line="360" w:lineRule="auto"/>
      </w:pPr>
      <w:r w:rsidRPr="002D4170">
        <w:t>If you would like to receive this publication in an alternative format, please</w:t>
      </w:r>
      <w:r>
        <w:t xml:space="preserve"> </w:t>
      </w:r>
      <w:r w:rsidRPr="002D4170">
        <w:t xml:space="preserve">telephone the DEECA Customer Service Centre on 136186, email </w:t>
      </w:r>
      <w:hyperlink r:id="rId48" w:history="1">
        <w:r w:rsidRPr="002D4170">
          <w:rPr>
            <w:rStyle w:val="Hyperlink"/>
          </w:rPr>
          <w:t>customer.service@deeca.vic.gov.au</w:t>
        </w:r>
      </w:hyperlink>
      <w:r w:rsidRPr="002D4170">
        <w:t xml:space="preserve"> (or relevant address), or via the National Relay</w:t>
      </w:r>
      <w:r>
        <w:t xml:space="preserve"> </w:t>
      </w:r>
      <w:r w:rsidRPr="002D4170">
        <w:t xml:space="preserve">Service on 133 677 </w:t>
      </w:r>
      <w:hyperlink r:id="rId49" w:history="1">
        <w:r w:rsidRPr="002D4170">
          <w:rPr>
            <w:rStyle w:val="Hyperlink"/>
          </w:rPr>
          <w:t>relayservice.com.au</w:t>
        </w:r>
      </w:hyperlink>
      <w:r w:rsidRPr="002D4170">
        <w:t>. This document is also available on</w:t>
      </w:r>
      <w:r>
        <w:t xml:space="preserve"> </w:t>
      </w:r>
      <w:r w:rsidRPr="002D4170">
        <w:t xml:space="preserve">the internet at </w:t>
      </w:r>
      <w:hyperlink r:id="rId50" w:history="1">
        <w:r w:rsidRPr="002D4170">
          <w:rPr>
            <w:rStyle w:val="Hyperlink"/>
          </w:rPr>
          <w:t>agriculture.vic.gov.au</w:t>
        </w:r>
      </w:hyperlink>
    </w:p>
    <w:p w14:paraId="3DFCDF54" w14:textId="77777777" w:rsidR="002D4170" w:rsidRPr="00594C0B" w:rsidRDefault="002D4170" w:rsidP="00594C0B">
      <w:pPr>
        <w:rPr>
          <w:b/>
          <w:bCs/>
          <w:sz w:val="32"/>
          <w:szCs w:val="32"/>
        </w:rPr>
      </w:pPr>
      <w:r w:rsidRPr="00594C0B">
        <w:rPr>
          <w:b/>
          <w:bCs/>
          <w:sz w:val="32"/>
          <w:szCs w:val="32"/>
        </w:rPr>
        <w:t>Disclaimer</w:t>
      </w:r>
    </w:p>
    <w:p w14:paraId="009F793A" w14:textId="17125422" w:rsidR="002D4170" w:rsidRDefault="002D4170" w:rsidP="002D4170">
      <w:pPr>
        <w:spacing w:line="360" w:lineRule="auto"/>
      </w:pPr>
      <w:r w:rsidRPr="002D4170">
        <w:t xml:space="preserve">This publication may be of assistance to </w:t>
      </w:r>
      <w:proofErr w:type="gramStart"/>
      <w:r w:rsidRPr="002D4170">
        <w:t>you</w:t>
      </w:r>
      <w:proofErr w:type="gramEnd"/>
      <w:r w:rsidRPr="002D4170">
        <w:t xml:space="preserve"> but the State of Victoria and its</w:t>
      </w:r>
      <w:r>
        <w:t xml:space="preserve"> </w:t>
      </w:r>
      <w:r w:rsidRPr="002D4170">
        <w:t>employees do not guarantee that the publication is without flaw of any kind</w:t>
      </w:r>
      <w:r>
        <w:t xml:space="preserve"> </w:t>
      </w:r>
      <w:r w:rsidRPr="002D4170">
        <w:t>or is wholly appropriate for your particular purposes and therefore disclaims</w:t>
      </w:r>
      <w:r>
        <w:t xml:space="preserve"> </w:t>
      </w:r>
      <w:r w:rsidRPr="002D4170">
        <w:t>all liability for any error, loss or other consequence which may arise from you</w:t>
      </w:r>
      <w:r>
        <w:t xml:space="preserve"> </w:t>
      </w:r>
      <w:r w:rsidRPr="002D4170">
        <w:t>relying on any information in this publication.</w:t>
      </w:r>
    </w:p>
    <w:sectPr w:rsidR="002D4170" w:rsidSect="00AE4CCC">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A8582" w14:textId="77777777" w:rsidR="002E4A0C" w:rsidRDefault="002E4A0C" w:rsidP="00F2730B">
      <w:pPr>
        <w:spacing w:after="0" w:line="240" w:lineRule="auto"/>
      </w:pPr>
      <w:r>
        <w:separator/>
      </w:r>
    </w:p>
  </w:endnote>
  <w:endnote w:type="continuationSeparator" w:id="0">
    <w:p w14:paraId="6958D23D" w14:textId="77777777" w:rsidR="002E4A0C" w:rsidRDefault="002E4A0C" w:rsidP="00F2730B">
      <w:pPr>
        <w:spacing w:after="0" w:line="240" w:lineRule="auto"/>
      </w:pPr>
      <w:r>
        <w:continuationSeparator/>
      </w:r>
    </w:p>
  </w:endnote>
  <w:endnote w:type="continuationNotice" w:id="1">
    <w:p w14:paraId="31A6CA15" w14:textId="77777777" w:rsidR="002E4A0C" w:rsidRDefault="002E4A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MinionPro-Regular">
    <w:altName w:val="Calibri"/>
    <w:charset w:val="00"/>
    <w:family w:val="auto"/>
    <w:pitch w:val="default"/>
    <w:sig w:usb0="00000003" w:usb1="00000000" w:usb2="00000000" w:usb3="00000000" w:csb0="00000001" w:csb1="00000000"/>
  </w:font>
  <w:font w:name="VIC SemiBold">
    <w:panose1 w:val="000007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VIC (OTF) Light Italic">
    <w:altName w:val="VIC"/>
    <w:charset w:val="4D"/>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VIC (OTF) Light">
    <w:altName w:val="VIC"/>
    <w:charset w:val="4D"/>
    <w:family w:val="auto"/>
    <w:pitch w:val="variable"/>
    <w:sig w:usb0="00000007" w:usb1="00000000" w:usb2="00000000" w:usb3="00000000" w:csb0="00000093" w:csb1="00000000"/>
  </w:font>
  <w:font w:name="VIC (OTF) SemiBold">
    <w:altName w:val="VIC"/>
    <w:charset w:val="4D"/>
    <w:family w:val="auto"/>
    <w:pitch w:val="variable"/>
    <w:sig w:usb0="00000007" w:usb1="00000000" w:usb2="00000000" w:usb3="00000000" w:csb0="00000093"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ACDE2" w14:textId="5A20C4A2" w:rsidR="00515813" w:rsidRDefault="00515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D85B5" w14:textId="77777777" w:rsidR="002E4A0C" w:rsidRDefault="002E4A0C" w:rsidP="00F2730B">
      <w:pPr>
        <w:spacing w:after="0" w:line="240" w:lineRule="auto"/>
      </w:pPr>
      <w:r>
        <w:separator/>
      </w:r>
    </w:p>
  </w:footnote>
  <w:footnote w:type="continuationSeparator" w:id="0">
    <w:p w14:paraId="57C36A64" w14:textId="77777777" w:rsidR="002E4A0C" w:rsidRDefault="002E4A0C" w:rsidP="00F2730B">
      <w:pPr>
        <w:spacing w:after="0" w:line="240" w:lineRule="auto"/>
      </w:pPr>
      <w:r>
        <w:continuationSeparator/>
      </w:r>
    </w:p>
  </w:footnote>
  <w:footnote w:type="continuationNotice" w:id="1">
    <w:p w14:paraId="5DB1EC9B" w14:textId="77777777" w:rsidR="002E4A0C" w:rsidRDefault="002E4A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B518F53A"/>
    <w:lvl w:ilvl="0">
      <w:start w:val="1"/>
      <w:numFmt w:val="decimal"/>
      <w:pStyle w:val="ListNumber"/>
      <w:lvlText w:val="%1."/>
      <w:lvlJc w:val="left"/>
      <w:pPr>
        <w:tabs>
          <w:tab w:val="num" w:pos="2345"/>
        </w:tabs>
        <w:ind w:left="2345" w:hanging="360"/>
      </w:pPr>
      <w:rPr>
        <w:rFonts w:hint="default"/>
      </w:rPr>
    </w:lvl>
  </w:abstractNum>
  <w:abstractNum w:abstractNumId="2" w15:restartNumberingAfterBreak="0">
    <w:nsid w:val="FFFFFF89"/>
    <w:multiLevelType w:val="singleLevel"/>
    <w:tmpl w:val="9A6477D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4" w15:restartNumberingAfterBreak="0">
    <w:nsid w:val="02FB0CFC"/>
    <w:multiLevelType w:val="hybridMultilevel"/>
    <w:tmpl w:val="C91E2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BF6893"/>
    <w:multiLevelType w:val="hybridMultilevel"/>
    <w:tmpl w:val="31921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610AB6"/>
    <w:multiLevelType w:val="hybridMultilevel"/>
    <w:tmpl w:val="917CCB34"/>
    <w:lvl w:ilvl="0" w:tplc="1BCA9CBA">
      <w:start w:val="1"/>
      <w:numFmt w:val="decimal"/>
      <w:lvlText w:val="%1."/>
      <w:lvlJc w:val="left"/>
      <w:pPr>
        <w:ind w:left="1174" w:hanging="72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8"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554710"/>
    <w:multiLevelType w:val="hybridMultilevel"/>
    <w:tmpl w:val="A8600DDA"/>
    <w:lvl w:ilvl="0" w:tplc="23A03E62">
      <w:start w:val="1"/>
      <w:numFmt w:val="decimal"/>
      <w:lvlText w:val="%1."/>
      <w:lvlJc w:val="left"/>
      <w:pPr>
        <w:ind w:left="1127" w:hanging="39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0" w15:restartNumberingAfterBreak="0">
    <w:nsid w:val="150225D1"/>
    <w:multiLevelType w:val="hybridMultilevel"/>
    <w:tmpl w:val="E5E06506"/>
    <w:lvl w:ilvl="0" w:tplc="0C090013">
      <w:start w:val="1"/>
      <w:numFmt w:val="upperRoman"/>
      <w:lvlText w:val="%1."/>
      <w:lvlJc w:val="right"/>
      <w:pPr>
        <w:ind w:left="1517" w:hanging="390"/>
      </w:pPr>
      <w:rPr>
        <w:rFonts w:hint="default"/>
      </w:rPr>
    </w:lvl>
    <w:lvl w:ilvl="1" w:tplc="0C090019" w:tentative="1">
      <w:start w:val="1"/>
      <w:numFmt w:val="lowerLetter"/>
      <w:lvlText w:val="%2."/>
      <w:lvlJc w:val="left"/>
      <w:pPr>
        <w:ind w:left="2207" w:hanging="360"/>
      </w:pPr>
    </w:lvl>
    <w:lvl w:ilvl="2" w:tplc="0C09001B" w:tentative="1">
      <w:start w:val="1"/>
      <w:numFmt w:val="lowerRoman"/>
      <w:lvlText w:val="%3."/>
      <w:lvlJc w:val="right"/>
      <w:pPr>
        <w:ind w:left="2927" w:hanging="180"/>
      </w:pPr>
    </w:lvl>
    <w:lvl w:ilvl="3" w:tplc="0C09000F" w:tentative="1">
      <w:start w:val="1"/>
      <w:numFmt w:val="decimal"/>
      <w:lvlText w:val="%4."/>
      <w:lvlJc w:val="left"/>
      <w:pPr>
        <w:ind w:left="3647" w:hanging="360"/>
      </w:pPr>
    </w:lvl>
    <w:lvl w:ilvl="4" w:tplc="0C090019" w:tentative="1">
      <w:start w:val="1"/>
      <w:numFmt w:val="lowerLetter"/>
      <w:lvlText w:val="%5."/>
      <w:lvlJc w:val="left"/>
      <w:pPr>
        <w:ind w:left="4367" w:hanging="360"/>
      </w:pPr>
    </w:lvl>
    <w:lvl w:ilvl="5" w:tplc="0C09001B" w:tentative="1">
      <w:start w:val="1"/>
      <w:numFmt w:val="lowerRoman"/>
      <w:lvlText w:val="%6."/>
      <w:lvlJc w:val="right"/>
      <w:pPr>
        <w:ind w:left="5087" w:hanging="180"/>
      </w:pPr>
    </w:lvl>
    <w:lvl w:ilvl="6" w:tplc="0C09000F" w:tentative="1">
      <w:start w:val="1"/>
      <w:numFmt w:val="decimal"/>
      <w:lvlText w:val="%7."/>
      <w:lvlJc w:val="left"/>
      <w:pPr>
        <w:ind w:left="5807" w:hanging="360"/>
      </w:pPr>
    </w:lvl>
    <w:lvl w:ilvl="7" w:tplc="0C090019" w:tentative="1">
      <w:start w:val="1"/>
      <w:numFmt w:val="lowerLetter"/>
      <w:lvlText w:val="%8."/>
      <w:lvlJc w:val="left"/>
      <w:pPr>
        <w:ind w:left="6527" w:hanging="360"/>
      </w:pPr>
    </w:lvl>
    <w:lvl w:ilvl="8" w:tplc="0C09001B" w:tentative="1">
      <w:start w:val="1"/>
      <w:numFmt w:val="lowerRoman"/>
      <w:lvlText w:val="%9."/>
      <w:lvlJc w:val="right"/>
      <w:pPr>
        <w:ind w:left="7247" w:hanging="180"/>
      </w:pPr>
    </w:lvl>
  </w:abstractNum>
  <w:abstractNum w:abstractNumId="11" w15:restartNumberingAfterBreak="0">
    <w:nsid w:val="165C08BB"/>
    <w:multiLevelType w:val="hybridMultilevel"/>
    <w:tmpl w:val="BA2CBFE2"/>
    <w:lvl w:ilvl="0" w:tplc="FFFFFFFF">
      <w:start w:val="1"/>
      <w:numFmt w:val="upperRoman"/>
      <w:lvlText w:val="%1."/>
      <w:lvlJc w:val="right"/>
      <w:pPr>
        <w:ind w:left="1457" w:hanging="360"/>
      </w:pPr>
    </w:lvl>
    <w:lvl w:ilvl="1" w:tplc="FFFFFFFF" w:tentative="1">
      <w:start w:val="1"/>
      <w:numFmt w:val="lowerLetter"/>
      <w:lvlText w:val="%2."/>
      <w:lvlJc w:val="left"/>
      <w:pPr>
        <w:ind w:left="2177" w:hanging="360"/>
      </w:pPr>
    </w:lvl>
    <w:lvl w:ilvl="2" w:tplc="FFFFFFFF" w:tentative="1">
      <w:start w:val="1"/>
      <w:numFmt w:val="lowerRoman"/>
      <w:lvlText w:val="%3."/>
      <w:lvlJc w:val="right"/>
      <w:pPr>
        <w:ind w:left="2897" w:hanging="180"/>
      </w:pPr>
    </w:lvl>
    <w:lvl w:ilvl="3" w:tplc="FFFFFFFF" w:tentative="1">
      <w:start w:val="1"/>
      <w:numFmt w:val="decimal"/>
      <w:lvlText w:val="%4."/>
      <w:lvlJc w:val="left"/>
      <w:pPr>
        <w:ind w:left="3617" w:hanging="360"/>
      </w:pPr>
    </w:lvl>
    <w:lvl w:ilvl="4" w:tplc="FFFFFFFF" w:tentative="1">
      <w:start w:val="1"/>
      <w:numFmt w:val="lowerLetter"/>
      <w:lvlText w:val="%5."/>
      <w:lvlJc w:val="left"/>
      <w:pPr>
        <w:ind w:left="4337" w:hanging="360"/>
      </w:pPr>
    </w:lvl>
    <w:lvl w:ilvl="5" w:tplc="FFFFFFFF" w:tentative="1">
      <w:start w:val="1"/>
      <w:numFmt w:val="lowerRoman"/>
      <w:lvlText w:val="%6."/>
      <w:lvlJc w:val="right"/>
      <w:pPr>
        <w:ind w:left="5057" w:hanging="180"/>
      </w:pPr>
    </w:lvl>
    <w:lvl w:ilvl="6" w:tplc="FFFFFFFF" w:tentative="1">
      <w:start w:val="1"/>
      <w:numFmt w:val="decimal"/>
      <w:lvlText w:val="%7."/>
      <w:lvlJc w:val="left"/>
      <w:pPr>
        <w:ind w:left="5777" w:hanging="360"/>
      </w:pPr>
    </w:lvl>
    <w:lvl w:ilvl="7" w:tplc="FFFFFFFF" w:tentative="1">
      <w:start w:val="1"/>
      <w:numFmt w:val="lowerLetter"/>
      <w:lvlText w:val="%8."/>
      <w:lvlJc w:val="left"/>
      <w:pPr>
        <w:ind w:left="6497" w:hanging="360"/>
      </w:pPr>
    </w:lvl>
    <w:lvl w:ilvl="8" w:tplc="FFFFFFFF" w:tentative="1">
      <w:start w:val="1"/>
      <w:numFmt w:val="lowerRoman"/>
      <w:lvlText w:val="%9."/>
      <w:lvlJc w:val="right"/>
      <w:pPr>
        <w:ind w:left="7217" w:hanging="180"/>
      </w:pPr>
    </w:lvl>
  </w:abstractNum>
  <w:abstractNum w:abstractNumId="12"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7D624ED"/>
    <w:multiLevelType w:val="hybridMultilevel"/>
    <w:tmpl w:val="85DE2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AD2397"/>
    <w:multiLevelType w:val="hybridMultilevel"/>
    <w:tmpl w:val="E5E06506"/>
    <w:lvl w:ilvl="0" w:tplc="FFFFFFFF">
      <w:start w:val="1"/>
      <w:numFmt w:val="upperRoman"/>
      <w:lvlText w:val="%1."/>
      <w:lvlJc w:val="right"/>
      <w:pPr>
        <w:ind w:left="1110" w:hanging="39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5F6EF8"/>
    <w:multiLevelType w:val="hybridMultilevel"/>
    <w:tmpl w:val="BA2CBFE2"/>
    <w:lvl w:ilvl="0" w:tplc="0C090013">
      <w:start w:val="1"/>
      <w:numFmt w:val="upperRoman"/>
      <w:lvlText w:val="%1."/>
      <w:lvlJc w:val="righ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7" w15:restartNumberingAfterBreak="0">
    <w:nsid w:val="20EE0F58"/>
    <w:multiLevelType w:val="hybridMultilevel"/>
    <w:tmpl w:val="31F01B80"/>
    <w:lvl w:ilvl="0" w:tplc="7746159C">
      <w:start w:val="1"/>
      <w:numFmt w:val="bullet"/>
      <w:pStyle w:val="Bullet1"/>
      <w:lvlText w:val=""/>
      <w:lvlJc w:val="left"/>
      <w:pPr>
        <w:tabs>
          <w:tab w:val="num" w:pos="340"/>
        </w:tabs>
        <w:ind w:left="340" w:hanging="34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147AC1"/>
    <w:multiLevelType w:val="hybridMultilevel"/>
    <w:tmpl w:val="B13847F4"/>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19" w15:restartNumberingAfterBreak="0">
    <w:nsid w:val="287963EF"/>
    <w:multiLevelType w:val="hybridMultilevel"/>
    <w:tmpl w:val="08809BB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305E37BC"/>
    <w:multiLevelType w:val="multilevel"/>
    <w:tmpl w:val="4AB455C8"/>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tabs>
          <w:tab w:val="num" w:pos="567"/>
        </w:tabs>
        <w:ind w:left="567" w:hanging="567"/>
      </w:pPr>
      <w:rPr>
        <w:rFonts w:hint="default"/>
      </w:rPr>
    </w:lvl>
    <w:lvl w:ilvl="2">
      <w:start w:val="1"/>
      <w:numFmt w:val="decimal"/>
      <w:pStyle w:val="Heading3numbered"/>
      <w:lvlText w:val="%1.%2.%3"/>
      <w:lvlJc w:val="left"/>
      <w:pPr>
        <w:tabs>
          <w:tab w:val="num" w:pos="567"/>
        </w:tabs>
        <w:ind w:left="567" w:hanging="567"/>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35ED058F"/>
    <w:multiLevelType w:val="hybridMultilevel"/>
    <w:tmpl w:val="7040B10A"/>
    <w:lvl w:ilvl="0" w:tplc="0C090019">
      <w:start w:val="1"/>
      <w:numFmt w:val="lowerLetter"/>
      <w:lvlText w:val="%1."/>
      <w:lvlJc w:val="left"/>
      <w:pPr>
        <w:tabs>
          <w:tab w:val="num" w:pos="340"/>
        </w:tabs>
        <w:ind w:left="340"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2D5AF0"/>
    <w:multiLevelType w:val="hybridMultilevel"/>
    <w:tmpl w:val="C31ED3AE"/>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3B9A489D"/>
    <w:multiLevelType w:val="multilevel"/>
    <w:tmpl w:val="18E09786"/>
    <w:styleLink w:val="CurrentList9"/>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5F5D9F"/>
    <w:multiLevelType w:val="hybridMultilevel"/>
    <w:tmpl w:val="AF943B74"/>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8"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233235"/>
    <w:multiLevelType w:val="hybridMultilevel"/>
    <w:tmpl w:val="C0A64BBC"/>
    <w:lvl w:ilvl="0" w:tplc="0C09000F">
      <w:start w:val="1"/>
      <w:numFmt w:val="decimal"/>
      <w:lvlText w:val="%1."/>
      <w:lvlJc w:val="left"/>
      <w:pPr>
        <w:ind w:left="820" w:hanging="360"/>
      </w:pPr>
    </w:lvl>
    <w:lvl w:ilvl="1" w:tplc="0C090019" w:tentative="1">
      <w:start w:val="1"/>
      <w:numFmt w:val="lowerLetter"/>
      <w:lvlText w:val="%2."/>
      <w:lvlJc w:val="left"/>
      <w:pPr>
        <w:ind w:left="1540" w:hanging="360"/>
      </w:pPr>
    </w:lvl>
    <w:lvl w:ilvl="2" w:tplc="0C09001B" w:tentative="1">
      <w:start w:val="1"/>
      <w:numFmt w:val="lowerRoman"/>
      <w:lvlText w:val="%3."/>
      <w:lvlJc w:val="right"/>
      <w:pPr>
        <w:ind w:left="2260" w:hanging="180"/>
      </w:pPr>
    </w:lvl>
    <w:lvl w:ilvl="3" w:tplc="0C09000F" w:tentative="1">
      <w:start w:val="1"/>
      <w:numFmt w:val="decimal"/>
      <w:lvlText w:val="%4."/>
      <w:lvlJc w:val="left"/>
      <w:pPr>
        <w:ind w:left="2980" w:hanging="360"/>
      </w:pPr>
    </w:lvl>
    <w:lvl w:ilvl="4" w:tplc="0C090019" w:tentative="1">
      <w:start w:val="1"/>
      <w:numFmt w:val="lowerLetter"/>
      <w:lvlText w:val="%5."/>
      <w:lvlJc w:val="left"/>
      <w:pPr>
        <w:ind w:left="3700" w:hanging="360"/>
      </w:pPr>
    </w:lvl>
    <w:lvl w:ilvl="5" w:tplc="0C09001B" w:tentative="1">
      <w:start w:val="1"/>
      <w:numFmt w:val="lowerRoman"/>
      <w:lvlText w:val="%6."/>
      <w:lvlJc w:val="right"/>
      <w:pPr>
        <w:ind w:left="4420" w:hanging="180"/>
      </w:pPr>
    </w:lvl>
    <w:lvl w:ilvl="6" w:tplc="0C09000F" w:tentative="1">
      <w:start w:val="1"/>
      <w:numFmt w:val="decimal"/>
      <w:lvlText w:val="%7."/>
      <w:lvlJc w:val="left"/>
      <w:pPr>
        <w:ind w:left="5140" w:hanging="360"/>
      </w:pPr>
    </w:lvl>
    <w:lvl w:ilvl="7" w:tplc="0C090019" w:tentative="1">
      <w:start w:val="1"/>
      <w:numFmt w:val="lowerLetter"/>
      <w:lvlText w:val="%8."/>
      <w:lvlJc w:val="left"/>
      <w:pPr>
        <w:ind w:left="5860" w:hanging="360"/>
      </w:pPr>
    </w:lvl>
    <w:lvl w:ilvl="8" w:tplc="0C09001B" w:tentative="1">
      <w:start w:val="1"/>
      <w:numFmt w:val="lowerRoman"/>
      <w:lvlText w:val="%9."/>
      <w:lvlJc w:val="right"/>
      <w:pPr>
        <w:ind w:left="6580" w:hanging="180"/>
      </w:pPr>
    </w:lvl>
  </w:abstractNum>
  <w:abstractNum w:abstractNumId="30" w15:restartNumberingAfterBreak="0">
    <w:nsid w:val="48D97703"/>
    <w:multiLevelType w:val="hybridMultilevel"/>
    <w:tmpl w:val="1116B952"/>
    <w:lvl w:ilvl="0" w:tplc="B5DA161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4BB06A9C"/>
    <w:multiLevelType w:val="hybridMultilevel"/>
    <w:tmpl w:val="4240FB9E"/>
    <w:lvl w:ilvl="0" w:tplc="B5DA1612">
      <w:start w:val="1"/>
      <w:numFmt w:val="lowerRoman"/>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D685D1D"/>
    <w:multiLevelType w:val="hybridMultilevel"/>
    <w:tmpl w:val="E5E06506"/>
    <w:lvl w:ilvl="0" w:tplc="FFFFFFFF">
      <w:start w:val="1"/>
      <w:numFmt w:val="upperRoman"/>
      <w:lvlText w:val="%1."/>
      <w:lvlJc w:val="right"/>
      <w:pPr>
        <w:ind w:left="1517" w:hanging="390"/>
      </w:pPr>
      <w:rPr>
        <w:rFonts w:hint="default"/>
      </w:rPr>
    </w:lvl>
    <w:lvl w:ilvl="1" w:tplc="FFFFFFFF" w:tentative="1">
      <w:start w:val="1"/>
      <w:numFmt w:val="lowerLetter"/>
      <w:lvlText w:val="%2."/>
      <w:lvlJc w:val="left"/>
      <w:pPr>
        <w:ind w:left="2207" w:hanging="360"/>
      </w:pPr>
    </w:lvl>
    <w:lvl w:ilvl="2" w:tplc="FFFFFFFF" w:tentative="1">
      <w:start w:val="1"/>
      <w:numFmt w:val="lowerRoman"/>
      <w:lvlText w:val="%3."/>
      <w:lvlJc w:val="right"/>
      <w:pPr>
        <w:ind w:left="2927" w:hanging="180"/>
      </w:pPr>
    </w:lvl>
    <w:lvl w:ilvl="3" w:tplc="FFFFFFFF" w:tentative="1">
      <w:start w:val="1"/>
      <w:numFmt w:val="decimal"/>
      <w:lvlText w:val="%4."/>
      <w:lvlJc w:val="left"/>
      <w:pPr>
        <w:ind w:left="3647" w:hanging="360"/>
      </w:pPr>
    </w:lvl>
    <w:lvl w:ilvl="4" w:tplc="FFFFFFFF" w:tentative="1">
      <w:start w:val="1"/>
      <w:numFmt w:val="lowerLetter"/>
      <w:lvlText w:val="%5."/>
      <w:lvlJc w:val="left"/>
      <w:pPr>
        <w:ind w:left="4367" w:hanging="360"/>
      </w:pPr>
    </w:lvl>
    <w:lvl w:ilvl="5" w:tplc="FFFFFFFF" w:tentative="1">
      <w:start w:val="1"/>
      <w:numFmt w:val="lowerRoman"/>
      <w:lvlText w:val="%6."/>
      <w:lvlJc w:val="right"/>
      <w:pPr>
        <w:ind w:left="5087" w:hanging="180"/>
      </w:pPr>
    </w:lvl>
    <w:lvl w:ilvl="6" w:tplc="FFFFFFFF" w:tentative="1">
      <w:start w:val="1"/>
      <w:numFmt w:val="decimal"/>
      <w:lvlText w:val="%7."/>
      <w:lvlJc w:val="left"/>
      <w:pPr>
        <w:ind w:left="5807" w:hanging="360"/>
      </w:pPr>
    </w:lvl>
    <w:lvl w:ilvl="7" w:tplc="FFFFFFFF" w:tentative="1">
      <w:start w:val="1"/>
      <w:numFmt w:val="lowerLetter"/>
      <w:lvlText w:val="%8."/>
      <w:lvlJc w:val="left"/>
      <w:pPr>
        <w:ind w:left="6527" w:hanging="360"/>
      </w:pPr>
    </w:lvl>
    <w:lvl w:ilvl="8" w:tplc="FFFFFFFF" w:tentative="1">
      <w:start w:val="1"/>
      <w:numFmt w:val="lowerRoman"/>
      <w:lvlText w:val="%9."/>
      <w:lvlJc w:val="right"/>
      <w:pPr>
        <w:ind w:left="7247" w:hanging="180"/>
      </w:pPr>
    </w:lvl>
  </w:abstractNum>
  <w:abstractNum w:abstractNumId="33" w15:restartNumberingAfterBreak="0">
    <w:nsid w:val="4D6E3EDD"/>
    <w:multiLevelType w:val="hybridMultilevel"/>
    <w:tmpl w:val="75CEE8D4"/>
    <w:lvl w:ilvl="0" w:tplc="FFFFFFFF">
      <w:start w:val="1"/>
      <w:numFmt w:val="decimal"/>
      <w:lvlText w:val="%1."/>
      <w:lvlJc w:val="left"/>
      <w:pPr>
        <w:ind w:left="1174" w:hanging="720"/>
      </w:pPr>
      <w:rPr>
        <w:rFonts w:hint="default"/>
      </w:rPr>
    </w:lvl>
    <w:lvl w:ilvl="1" w:tplc="0C090013">
      <w:start w:val="1"/>
      <w:numFmt w:val="upperRoman"/>
      <w:lvlText w:val="%2."/>
      <w:lvlJc w:val="right"/>
      <w:pPr>
        <w:ind w:left="1457"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34"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5492837"/>
    <w:multiLevelType w:val="hybridMultilevel"/>
    <w:tmpl w:val="E2A8F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E1337F"/>
    <w:multiLevelType w:val="hybridMultilevel"/>
    <w:tmpl w:val="8D6E282E"/>
    <w:lvl w:ilvl="0" w:tplc="0C09000F">
      <w:start w:val="1"/>
      <w:numFmt w:val="decimal"/>
      <w:lvlText w:val="%1."/>
      <w:lvlJc w:val="left"/>
      <w:pPr>
        <w:ind w:left="1174" w:hanging="360"/>
      </w:pPr>
    </w:lvl>
    <w:lvl w:ilvl="1" w:tplc="FFFFFFFF" w:tentative="1">
      <w:start w:val="1"/>
      <w:numFmt w:val="lowerLetter"/>
      <w:lvlText w:val="%2."/>
      <w:lvlJc w:val="left"/>
      <w:pPr>
        <w:ind w:left="1894"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37" w15:restartNumberingAfterBreak="0">
    <w:nsid w:val="5B26040B"/>
    <w:multiLevelType w:val="multilevel"/>
    <w:tmpl w:val="7318FD3A"/>
    <w:name w:val="Lst_Notes"/>
    <w:lvl w:ilvl="0">
      <w:start w:val="1"/>
      <w:numFmt w:val="lowerLetter"/>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8"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2CA3B4C"/>
    <w:multiLevelType w:val="hybridMultilevel"/>
    <w:tmpl w:val="08F4DDAE"/>
    <w:lvl w:ilvl="0" w:tplc="436274D6">
      <w:start w:val="2"/>
      <w:numFmt w:val="lowerLetter"/>
      <w:pStyle w:val="Listparagrapha"/>
      <w:lvlText w:val="%1."/>
      <w:lvlJc w:val="left"/>
      <w:pPr>
        <w:tabs>
          <w:tab w:val="num" w:pos="340"/>
        </w:tabs>
        <w:ind w:left="340" w:hanging="34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7EB66F7"/>
    <w:multiLevelType w:val="hybridMultilevel"/>
    <w:tmpl w:val="B802A9B0"/>
    <w:lvl w:ilvl="0" w:tplc="0C09000F">
      <w:start w:val="1"/>
      <w:numFmt w:val="decimal"/>
      <w:lvlText w:val="%1."/>
      <w:lvlJc w:val="left"/>
      <w:pPr>
        <w:ind w:left="1174" w:hanging="360"/>
      </w:p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41" w15:restartNumberingAfterBreak="0">
    <w:nsid w:val="698B4613"/>
    <w:multiLevelType w:val="hybridMultilevel"/>
    <w:tmpl w:val="1EA046D4"/>
    <w:lvl w:ilvl="0" w:tplc="489E63D4">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2155C52"/>
    <w:multiLevelType w:val="hybridMultilevel"/>
    <w:tmpl w:val="D9C262D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31D65E9"/>
    <w:multiLevelType w:val="hybridMultilevel"/>
    <w:tmpl w:val="8F425C38"/>
    <w:lvl w:ilvl="0" w:tplc="54303112">
      <w:start w:val="1"/>
      <w:numFmt w:val="bullet"/>
      <w:pStyle w:val="ListBullet2"/>
      <w:lvlText w:val=""/>
      <w:lvlJc w:val="left"/>
      <w:pPr>
        <w:ind w:left="717" w:hanging="360"/>
      </w:pPr>
      <w:rPr>
        <w:rFonts w:ascii="Wingdings" w:hAnsi="Wingding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4" w15:restartNumberingAfterBreak="0">
    <w:nsid w:val="74B5123D"/>
    <w:multiLevelType w:val="hybridMultilevel"/>
    <w:tmpl w:val="C4DE2F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7DA36A8"/>
    <w:multiLevelType w:val="hybridMultilevel"/>
    <w:tmpl w:val="13ECA414"/>
    <w:lvl w:ilvl="0" w:tplc="0C090017">
      <w:start w:val="1"/>
      <w:numFmt w:val="lowerLetter"/>
      <w:lvlText w:val="%1)"/>
      <w:lvlJc w:val="left"/>
      <w:pPr>
        <w:tabs>
          <w:tab w:val="num" w:pos="340"/>
        </w:tabs>
        <w:ind w:left="340" w:hanging="34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7E15032"/>
    <w:multiLevelType w:val="multilevel"/>
    <w:tmpl w:val="4F0A98C6"/>
    <w:lvl w:ilvl="0">
      <w:start w:val="1"/>
      <w:numFmt w:val="lowerLetter"/>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bullet"/>
      <w:lvlText w:val=""/>
      <w:lvlJc w:val="left"/>
      <w:pPr>
        <w:ind w:left="928" w:hanging="360"/>
      </w:pPr>
      <w:rPr>
        <w:rFonts w:ascii="Symbol" w:hAnsi="Symbo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7" w15:restartNumberingAfterBreak="0">
    <w:nsid w:val="788E2C6B"/>
    <w:multiLevelType w:val="hybridMultilevel"/>
    <w:tmpl w:val="A4B64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CA92CF3"/>
    <w:multiLevelType w:val="hybridMultilevel"/>
    <w:tmpl w:val="BC20AFD0"/>
    <w:lvl w:ilvl="0" w:tplc="38CC735C">
      <w:start w:val="1"/>
      <w:numFmt w:val="bullet"/>
      <w:pStyle w:val="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9077567">
    <w:abstractNumId w:val="17"/>
  </w:num>
  <w:num w:numId="2" w16cid:durableId="2084981408">
    <w:abstractNumId w:val="22"/>
  </w:num>
  <w:num w:numId="3" w16cid:durableId="601570190">
    <w:abstractNumId w:val="48"/>
  </w:num>
  <w:num w:numId="4" w16cid:durableId="1813522522">
    <w:abstractNumId w:val="2"/>
  </w:num>
  <w:num w:numId="5" w16cid:durableId="533276510">
    <w:abstractNumId w:val="43"/>
  </w:num>
  <w:num w:numId="6" w16cid:durableId="771362055">
    <w:abstractNumId w:val="1"/>
  </w:num>
  <w:num w:numId="7" w16cid:durableId="3823149">
    <w:abstractNumId w:val="34"/>
  </w:num>
  <w:num w:numId="8" w16cid:durableId="338390637">
    <w:abstractNumId w:val="5"/>
  </w:num>
  <w:num w:numId="9" w16cid:durableId="182984412">
    <w:abstractNumId w:val="39"/>
  </w:num>
  <w:num w:numId="10" w16cid:durableId="853954488">
    <w:abstractNumId w:val="28"/>
  </w:num>
  <w:num w:numId="11" w16cid:durableId="307325374">
    <w:abstractNumId w:val="15"/>
  </w:num>
  <w:num w:numId="12" w16cid:durableId="1207567416">
    <w:abstractNumId w:val="21"/>
  </w:num>
  <w:num w:numId="13" w16cid:durableId="1714499310">
    <w:abstractNumId w:val="20"/>
  </w:num>
  <w:num w:numId="14" w16cid:durableId="1557817223">
    <w:abstractNumId w:val="38"/>
  </w:num>
  <w:num w:numId="15" w16cid:durableId="766468131">
    <w:abstractNumId w:val="8"/>
  </w:num>
  <w:num w:numId="16" w16cid:durableId="401634644">
    <w:abstractNumId w:val="3"/>
  </w:num>
  <w:num w:numId="17" w16cid:durableId="2004504209">
    <w:abstractNumId w:val="25"/>
  </w:num>
  <w:num w:numId="18" w16cid:durableId="1333338980">
    <w:abstractNumId w:val="12"/>
  </w:num>
  <w:num w:numId="19" w16cid:durableId="2077896738">
    <w:abstractNumId w:val="26"/>
  </w:num>
  <w:num w:numId="20" w16cid:durableId="318195612">
    <w:abstractNumId w:val="0"/>
  </w:num>
  <w:num w:numId="21" w16cid:durableId="1838032338">
    <w:abstractNumId w:val="41"/>
  </w:num>
  <w:num w:numId="22" w16cid:durableId="2079814576">
    <w:abstractNumId w:val="6"/>
  </w:num>
  <w:num w:numId="23" w16cid:durableId="197548056">
    <w:abstractNumId w:val="37"/>
  </w:num>
  <w:num w:numId="24" w16cid:durableId="525486676">
    <w:abstractNumId w:val="7"/>
  </w:num>
  <w:num w:numId="25" w16cid:durableId="332414914">
    <w:abstractNumId w:val="10"/>
  </w:num>
  <w:num w:numId="26" w16cid:durableId="1672558666">
    <w:abstractNumId w:val="16"/>
  </w:num>
  <w:num w:numId="27" w16cid:durableId="1625769679">
    <w:abstractNumId w:val="23"/>
  </w:num>
  <w:num w:numId="28" w16cid:durableId="221332506">
    <w:abstractNumId w:val="14"/>
  </w:num>
  <w:num w:numId="29" w16cid:durableId="1051541442">
    <w:abstractNumId w:val="19"/>
  </w:num>
  <w:num w:numId="30" w16cid:durableId="1731028029">
    <w:abstractNumId w:val="32"/>
  </w:num>
  <w:num w:numId="31" w16cid:durableId="1904440215">
    <w:abstractNumId w:val="39"/>
    <w:lvlOverride w:ilvl="0">
      <w:startOverride w:val="2"/>
    </w:lvlOverride>
  </w:num>
  <w:num w:numId="32" w16cid:durableId="1883513085">
    <w:abstractNumId w:val="29"/>
  </w:num>
  <w:num w:numId="33" w16cid:durableId="803082386">
    <w:abstractNumId w:val="30"/>
  </w:num>
  <w:num w:numId="34" w16cid:durableId="1765150171">
    <w:abstractNumId w:val="31"/>
  </w:num>
  <w:num w:numId="35" w16cid:durableId="1901478924">
    <w:abstractNumId w:val="24"/>
  </w:num>
  <w:num w:numId="36" w16cid:durableId="1190795015">
    <w:abstractNumId w:val="46"/>
  </w:num>
  <w:num w:numId="37" w16cid:durableId="2802642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77401228">
    <w:abstractNumId w:val="47"/>
  </w:num>
  <w:num w:numId="39" w16cid:durableId="1952010402">
    <w:abstractNumId w:val="13"/>
  </w:num>
  <w:num w:numId="40" w16cid:durableId="1787701512">
    <w:abstractNumId w:val="27"/>
  </w:num>
  <w:num w:numId="41" w16cid:durableId="838420697">
    <w:abstractNumId w:val="40"/>
  </w:num>
  <w:num w:numId="42" w16cid:durableId="1727413418">
    <w:abstractNumId w:val="9"/>
  </w:num>
  <w:num w:numId="43" w16cid:durableId="197282598">
    <w:abstractNumId w:val="18"/>
  </w:num>
  <w:num w:numId="44" w16cid:durableId="1467968871">
    <w:abstractNumId w:val="36"/>
  </w:num>
  <w:num w:numId="45" w16cid:durableId="1441026668">
    <w:abstractNumId w:val="33"/>
  </w:num>
  <w:num w:numId="46" w16cid:durableId="196502450">
    <w:abstractNumId w:val="11"/>
  </w:num>
  <w:num w:numId="47" w16cid:durableId="1672874637">
    <w:abstractNumId w:val="44"/>
  </w:num>
  <w:num w:numId="48" w16cid:durableId="982462459">
    <w:abstractNumId w:val="42"/>
  </w:num>
  <w:num w:numId="49" w16cid:durableId="150996665">
    <w:abstractNumId w:val="45"/>
  </w:num>
  <w:num w:numId="50" w16cid:durableId="2041083388">
    <w:abstractNumId w:val="4"/>
  </w:num>
  <w:num w:numId="51" w16cid:durableId="1486509714">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CB"/>
    <w:rsid w:val="000107B8"/>
    <w:rsid w:val="00010851"/>
    <w:rsid w:val="00010D69"/>
    <w:rsid w:val="00010DC5"/>
    <w:rsid w:val="0001112D"/>
    <w:rsid w:val="00012E47"/>
    <w:rsid w:val="0001637C"/>
    <w:rsid w:val="00022699"/>
    <w:rsid w:val="000233A5"/>
    <w:rsid w:val="00024EED"/>
    <w:rsid w:val="00031981"/>
    <w:rsid w:val="00031E2F"/>
    <w:rsid w:val="00032E97"/>
    <w:rsid w:val="00033D9B"/>
    <w:rsid w:val="0003412F"/>
    <w:rsid w:val="000359EA"/>
    <w:rsid w:val="00040921"/>
    <w:rsid w:val="000428A1"/>
    <w:rsid w:val="00047732"/>
    <w:rsid w:val="00050478"/>
    <w:rsid w:val="00050C98"/>
    <w:rsid w:val="00057438"/>
    <w:rsid w:val="00061582"/>
    <w:rsid w:val="00062E2A"/>
    <w:rsid w:val="000679F3"/>
    <w:rsid w:val="00072E7A"/>
    <w:rsid w:val="00076389"/>
    <w:rsid w:val="00080EBD"/>
    <w:rsid w:val="00083280"/>
    <w:rsid w:val="0008620F"/>
    <w:rsid w:val="000948D5"/>
    <w:rsid w:val="000955EF"/>
    <w:rsid w:val="000A5731"/>
    <w:rsid w:val="000A6951"/>
    <w:rsid w:val="000A6B1E"/>
    <w:rsid w:val="000B0305"/>
    <w:rsid w:val="000B04DF"/>
    <w:rsid w:val="000B3DB8"/>
    <w:rsid w:val="000B4798"/>
    <w:rsid w:val="000B4D10"/>
    <w:rsid w:val="000B54EB"/>
    <w:rsid w:val="000B62B5"/>
    <w:rsid w:val="000B6EB7"/>
    <w:rsid w:val="000C2EF6"/>
    <w:rsid w:val="000C3B86"/>
    <w:rsid w:val="000C4A37"/>
    <w:rsid w:val="000C4B11"/>
    <w:rsid w:val="000D50CC"/>
    <w:rsid w:val="000D5CF4"/>
    <w:rsid w:val="000D6B8D"/>
    <w:rsid w:val="000D6D46"/>
    <w:rsid w:val="000D7D56"/>
    <w:rsid w:val="000E24A9"/>
    <w:rsid w:val="000E63F6"/>
    <w:rsid w:val="000F3FFF"/>
    <w:rsid w:val="000F638A"/>
    <w:rsid w:val="00101019"/>
    <w:rsid w:val="001073C1"/>
    <w:rsid w:val="00107EFB"/>
    <w:rsid w:val="0011141A"/>
    <w:rsid w:val="001161D8"/>
    <w:rsid w:val="0011626A"/>
    <w:rsid w:val="00117475"/>
    <w:rsid w:val="00117664"/>
    <w:rsid w:val="00117865"/>
    <w:rsid w:val="00120114"/>
    <w:rsid w:val="001208B1"/>
    <w:rsid w:val="00124CDD"/>
    <w:rsid w:val="00124E1B"/>
    <w:rsid w:val="00124EE1"/>
    <w:rsid w:val="00125150"/>
    <w:rsid w:val="001273C5"/>
    <w:rsid w:val="00133812"/>
    <w:rsid w:val="00133D52"/>
    <w:rsid w:val="00135B36"/>
    <w:rsid w:val="00137141"/>
    <w:rsid w:val="0014246B"/>
    <w:rsid w:val="001447B0"/>
    <w:rsid w:val="001500AB"/>
    <w:rsid w:val="00151489"/>
    <w:rsid w:val="00155071"/>
    <w:rsid w:val="001576E5"/>
    <w:rsid w:val="00157746"/>
    <w:rsid w:val="0016227F"/>
    <w:rsid w:val="001627D6"/>
    <w:rsid w:val="00164312"/>
    <w:rsid w:val="0016655B"/>
    <w:rsid w:val="00167401"/>
    <w:rsid w:val="00173D51"/>
    <w:rsid w:val="00175022"/>
    <w:rsid w:val="0017719C"/>
    <w:rsid w:val="00192E95"/>
    <w:rsid w:val="00197C73"/>
    <w:rsid w:val="001A2CAB"/>
    <w:rsid w:val="001A358E"/>
    <w:rsid w:val="001A5E24"/>
    <w:rsid w:val="001A76AC"/>
    <w:rsid w:val="001B01EA"/>
    <w:rsid w:val="001B02D0"/>
    <w:rsid w:val="001B29FB"/>
    <w:rsid w:val="001B2A51"/>
    <w:rsid w:val="001C10D8"/>
    <w:rsid w:val="001C1B8D"/>
    <w:rsid w:val="001C203D"/>
    <w:rsid w:val="001D3828"/>
    <w:rsid w:val="001D559A"/>
    <w:rsid w:val="001D63EE"/>
    <w:rsid w:val="001E3D82"/>
    <w:rsid w:val="001E3FB4"/>
    <w:rsid w:val="001E4846"/>
    <w:rsid w:val="001E5B8F"/>
    <w:rsid w:val="001E6288"/>
    <w:rsid w:val="001F2925"/>
    <w:rsid w:val="001F3AA8"/>
    <w:rsid w:val="001F560C"/>
    <w:rsid w:val="001F5B23"/>
    <w:rsid w:val="001F5DE0"/>
    <w:rsid w:val="002006E2"/>
    <w:rsid w:val="00200EF8"/>
    <w:rsid w:val="00202852"/>
    <w:rsid w:val="00202A5B"/>
    <w:rsid w:val="00203EC3"/>
    <w:rsid w:val="00203F83"/>
    <w:rsid w:val="002045FA"/>
    <w:rsid w:val="00204AA7"/>
    <w:rsid w:val="00204C76"/>
    <w:rsid w:val="00205752"/>
    <w:rsid w:val="00211D78"/>
    <w:rsid w:val="00212461"/>
    <w:rsid w:val="002133D3"/>
    <w:rsid w:val="002143C5"/>
    <w:rsid w:val="00215E01"/>
    <w:rsid w:val="00215F58"/>
    <w:rsid w:val="00217786"/>
    <w:rsid w:val="00220F1A"/>
    <w:rsid w:val="00221C30"/>
    <w:rsid w:val="00224810"/>
    <w:rsid w:val="00226AE5"/>
    <w:rsid w:val="00235460"/>
    <w:rsid w:val="00236EB6"/>
    <w:rsid w:val="0023791E"/>
    <w:rsid w:val="00241796"/>
    <w:rsid w:val="00241E12"/>
    <w:rsid w:val="00243E1A"/>
    <w:rsid w:val="00244E10"/>
    <w:rsid w:val="0024556C"/>
    <w:rsid w:val="002460FA"/>
    <w:rsid w:val="00246FC7"/>
    <w:rsid w:val="00252B69"/>
    <w:rsid w:val="00255D4E"/>
    <w:rsid w:val="002612BF"/>
    <w:rsid w:val="0026182E"/>
    <w:rsid w:val="002651C2"/>
    <w:rsid w:val="00266DF9"/>
    <w:rsid w:val="00267599"/>
    <w:rsid w:val="00270F19"/>
    <w:rsid w:val="00275455"/>
    <w:rsid w:val="00275F35"/>
    <w:rsid w:val="00276F9F"/>
    <w:rsid w:val="00277282"/>
    <w:rsid w:val="00281919"/>
    <w:rsid w:val="00281939"/>
    <w:rsid w:val="00281B78"/>
    <w:rsid w:val="00281D41"/>
    <w:rsid w:val="00283316"/>
    <w:rsid w:val="002834BF"/>
    <w:rsid w:val="002848F0"/>
    <w:rsid w:val="002859C9"/>
    <w:rsid w:val="00285B57"/>
    <w:rsid w:val="00287102"/>
    <w:rsid w:val="00294F62"/>
    <w:rsid w:val="00295CE3"/>
    <w:rsid w:val="0029675A"/>
    <w:rsid w:val="002A5245"/>
    <w:rsid w:val="002B1811"/>
    <w:rsid w:val="002B2AAB"/>
    <w:rsid w:val="002B3AFC"/>
    <w:rsid w:val="002C1C2B"/>
    <w:rsid w:val="002C28EE"/>
    <w:rsid w:val="002C3499"/>
    <w:rsid w:val="002C476C"/>
    <w:rsid w:val="002C4EBE"/>
    <w:rsid w:val="002C75FC"/>
    <w:rsid w:val="002D0028"/>
    <w:rsid w:val="002D10AD"/>
    <w:rsid w:val="002D2205"/>
    <w:rsid w:val="002D4170"/>
    <w:rsid w:val="002D70AB"/>
    <w:rsid w:val="002D7423"/>
    <w:rsid w:val="002E1242"/>
    <w:rsid w:val="002E4A0C"/>
    <w:rsid w:val="002E4FE6"/>
    <w:rsid w:val="002E5B24"/>
    <w:rsid w:val="002F0246"/>
    <w:rsid w:val="002F14D3"/>
    <w:rsid w:val="002F2CD2"/>
    <w:rsid w:val="002F37E8"/>
    <w:rsid w:val="00302EE5"/>
    <w:rsid w:val="0030512A"/>
    <w:rsid w:val="0030625E"/>
    <w:rsid w:val="00307275"/>
    <w:rsid w:val="0031002A"/>
    <w:rsid w:val="00310A9D"/>
    <w:rsid w:val="003116DC"/>
    <w:rsid w:val="0032080C"/>
    <w:rsid w:val="00320E94"/>
    <w:rsid w:val="003226E3"/>
    <w:rsid w:val="00323ACA"/>
    <w:rsid w:val="003273DC"/>
    <w:rsid w:val="00333B9F"/>
    <w:rsid w:val="003366DE"/>
    <w:rsid w:val="003367D8"/>
    <w:rsid w:val="00337320"/>
    <w:rsid w:val="003417E4"/>
    <w:rsid w:val="00344E27"/>
    <w:rsid w:val="00354C90"/>
    <w:rsid w:val="00356ED0"/>
    <w:rsid w:val="0035765B"/>
    <w:rsid w:val="003616B0"/>
    <w:rsid w:val="00361F30"/>
    <w:rsid w:val="0036411F"/>
    <w:rsid w:val="00364BF1"/>
    <w:rsid w:val="003652A6"/>
    <w:rsid w:val="0036568D"/>
    <w:rsid w:val="00365844"/>
    <w:rsid w:val="00373CBE"/>
    <w:rsid w:val="00375BB3"/>
    <w:rsid w:val="003805A1"/>
    <w:rsid w:val="003815C1"/>
    <w:rsid w:val="00387064"/>
    <w:rsid w:val="0038776E"/>
    <w:rsid w:val="003906CC"/>
    <w:rsid w:val="00395B17"/>
    <w:rsid w:val="00395E51"/>
    <w:rsid w:val="0039730A"/>
    <w:rsid w:val="00397BEF"/>
    <w:rsid w:val="003A0ADE"/>
    <w:rsid w:val="003A3671"/>
    <w:rsid w:val="003A37C0"/>
    <w:rsid w:val="003A6086"/>
    <w:rsid w:val="003A72BB"/>
    <w:rsid w:val="003B0637"/>
    <w:rsid w:val="003B19F1"/>
    <w:rsid w:val="003B25BA"/>
    <w:rsid w:val="003B406F"/>
    <w:rsid w:val="003B59DE"/>
    <w:rsid w:val="003B5EE4"/>
    <w:rsid w:val="003B75EE"/>
    <w:rsid w:val="003C103D"/>
    <w:rsid w:val="003C2291"/>
    <w:rsid w:val="003C2FC4"/>
    <w:rsid w:val="003C52FA"/>
    <w:rsid w:val="003C7DED"/>
    <w:rsid w:val="003D20C5"/>
    <w:rsid w:val="003D662B"/>
    <w:rsid w:val="003D7F11"/>
    <w:rsid w:val="003E25EB"/>
    <w:rsid w:val="003E2840"/>
    <w:rsid w:val="003E3C61"/>
    <w:rsid w:val="003F0020"/>
    <w:rsid w:val="003F0B1D"/>
    <w:rsid w:val="003F3D0A"/>
    <w:rsid w:val="003F789B"/>
    <w:rsid w:val="0040225E"/>
    <w:rsid w:val="00403F69"/>
    <w:rsid w:val="004042FD"/>
    <w:rsid w:val="00404B9B"/>
    <w:rsid w:val="00404F0E"/>
    <w:rsid w:val="004125B1"/>
    <w:rsid w:val="004159A8"/>
    <w:rsid w:val="00415AE2"/>
    <w:rsid w:val="004163B5"/>
    <w:rsid w:val="00422600"/>
    <w:rsid w:val="00426399"/>
    <w:rsid w:val="004303C3"/>
    <w:rsid w:val="00432373"/>
    <w:rsid w:val="00443F23"/>
    <w:rsid w:val="00451ABC"/>
    <w:rsid w:val="0045371F"/>
    <w:rsid w:val="004554EA"/>
    <w:rsid w:val="00460D9F"/>
    <w:rsid w:val="004613E6"/>
    <w:rsid w:val="00463C15"/>
    <w:rsid w:val="00465046"/>
    <w:rsid w:val="00465147"/>
    <w:rsid w:val="0046520A"/>
    <w:rsid w:val="00467B58"/>
    <w:rsid w:val="00470799"/>
    <w:rsid w:val="00474F47"/>
    <w:rsid w:val="0047515D"/>
    <w:rsid w:val="00477B94"/>
    <w:rsid w:val="004800AF"/>
    <w:rsid w:val="00482333"/>
    <w:rsid w:val="004848D5"/>
    <w:rsid w:val="0049516A"/>
    <w:rsid w:val="00496C7B"/>
    <w:rsid w:val="00496CA8"/>
    <w:rsid w:val="004A0E5A"/>
    <w:rsid w:val="004A12D7"/>
    <w:rsid w:val="004A4AFD"/>
    <w:rsid w:val="004A68CA"/>
    <w:rsid w:val="004B0853"/>
    <w:rsid w:val="004B20C4"/>
    <w:rsid w:val="004B2747"/>
    <w:rsid w:val="004B30FB"/>
    <w:rsid w:val="004B3D1F"/>
    <w:rsid w:val="004B4C4E"/>
    <w:rsid w:val="004B6761"/>
    <w:rsid w:val="004C1AF6"/>
    <w:rsid w:val="004C5429"/>
    <w:rsid w:val="004C57B3"/>
    <w:rsid w:val="004D2222"/>
    <w:rsid w:val="004D249E"/>
    <w:rsid w:val="004D297A"/>
    <w:rsid w:val="004D4C41"/>
    <w:rsid w:val="004E1BF7"/>
    <w:rsid w:val="004E2129"/>
    <w:rsid w:val="004E27D7"/>
    <w:rsid w:val="004E2D9F"/>
    <w:rsid w:val="004E3871"/>
    <w:rsid w:val="004E4CDE"/>
    <w:rsid w:val="004E69D9"/>
    <w:rsid w:val="004E6FB6"/>
    <w:rsid w:val="004E794F"/>
    <w:rsid w:val="004F5F68"/>
    <w:rsid w:val="004F6362"/>
    <w:rsid w:val="00503151"/>
    <w:rsid w:val="00506B0D"/>
    <w:rsid w:val="00515813"/>
    <w:rsid w:val="005163BE"/>
    <w:rsid w:val="00520538"/>
    <w:rsid w:val="0052413F"/>
    <w:rsid w:val="0052641D"/>
    <w:rsid w:val="00526FFF"/>
    <w:rsid w:val="00533019"/>
    <w:rsid w:val="0053353B"/>
    <w:rsid w:val="00533D9D"/>
    <w:rsid w:val="00536DD7"/>
    <w:rsid w:val="005477F2"/>
    <w:rsid w:val="00551C42"/>
    <w:rsid w:val="005554F3"/>
    <w:rsid w:val="00555CD9"/>
    <w:rsid w:val="00556105"/>
    <w:rsid w:val="005576D8"/>
    <w:rsid w:val="00560A3A"/>
    <w:rsid w:val="00561F0D"/>
    <w:rsid w:val="00561FF9"/>
    <w:rsid w:val="005631CB"/>
    <w:rsid w:val="00563259"/>
    <w:rsid w:val="00564079"/>
    <w:rsid w:val="00567419"/>
    <w:rsid w:val="0057371C"/>
    <w:rsid w:val="0057561A"/>
    <w:rsid w:val="00576223"/>
    <w:rsid w:val="005773C6"/>
    <w:rsid w:val="00577564"/>
    <w:rsid w:val="00577C9B"/>
    <w:rsid w:val="005832F7"/>
    <w:rsid w:val="0058333B"/>
    <w:rsid w:val="00586167"/>
    <w:rsid w:val="005916AD"/>
    <w:rsid w:val="00591ADD"/>
    <w:rsid w:val="00591F88"/>
    <w:rsid w:val="00594C0B"/>
    <w:rsid w:val="00597962"/>
    <w:rsid w:val="005A6B8F"/>
    <w:rsid w:val="005A6C19"/>
    <w:rsid w:val="005B08F4"/>
    <w:rsid w:val="005B0BB4"/>
    <w:rsid w:val="005B32C4"/>
    <w:rsid w:val="005B3FC1"/>
    <w:rsid w:val="005B593D"/>
    <w:rsid w:val="005C0B03"/>
    <w:rsid w:val="005C1D42"/>
    <w:rsid w:val="005C1E18"/>
    <w:rsid w:val="005C3DA0"/>
    <w:rsid w:val="005C4602"/>
    <w:rsid w:val="005C79C1"/>
    <w:rsid w:val="005D01C1"/>
    <w:rsid w:val="005D1F35"/>
    <w:rsid w:val="005D212E"/>
    <w:rsid w:val="005D4668"/>
    <w:rsid w:val="005D4EDF"/>
    <w:rsid w:val="005D632D"/>
    <w:rsid w:val="005D72B8"/>
    <w:rsid w:val="005E156F"/>
    <w:rsid w:val="005E17E3"/>
    <w:rsid w:val="005E2862"/>
    <w:rsid w:val="005E28CD"/>
    <w:rsid w:val="005E35F2"/>
    <w:rsid w:val="005E393E"/>
    <w:rsid w:val="005E3F95"/>
    <w:rsid w:val="005E78E7"/>
    <w:rsid w:val="005F1A1C"/>
    <w:rsid w:val="005F6AB9"/>
    <w:rsid w:val="005F6D39"/>
    <w:rsid w:val="00600DD3"/>
    <w:rsid w:val="00605A83"/>
    <w:rsid w:val="006065CE"/>
    <w:rsid w:val="00606B80"/>
    <w:rsid w:val="006074D6"/>
    <w:rsid w:val="00612140"/>
    <w:rsid w:val="00612275"/>
    <w:rsid w:val="00614950"/>
    <w:rsid w:val="006178DA"/>
    <w:rsid w:val="00620098"/>
    <w:rsid w:val="0062057E"/>
    <w:rsid w:val="0062675C"/>
    <w:rsid w:val="00631A1C"/>
    <w:rsid w:val="00635DC0"/>
    <w:rsid w:val="006368F9"/>
    <w:rsid w:val="00640384"/>
    <w:rsid w:val="0064117E"/>
    <w:rsid w:val="00644D6D"/>
    <w:rsid w:val="006450BD"/>
    <w:rsid w:val="00645230"/>
    <w:rsid w:val="006466AF"/>
    <w:rsid w:val="0064713B"/>
    <w:rsid w:val="00647C94"/>
    <w:rsid w:val="00654C75"/>
    <w:rsid w:val="00655572"/>
    <w:rsid w:val="00655684"/>
    <w:rsid w:val="00661920"/>
    <w:rsid w:val="00665393"/>
    <w:rsid w:val="0066718A"/>
    <w:rsid w:val="00673096"/>
    <w:rsid w:val="006771A5"/>
    <w:rsid w:val="0068129E"/>
    <w:rsid w:val="00685689"/>
    <w:rsid w:val="00690389"/>
    <w:rsid w:val="006919E5"/>
    <w:rsid w:val="006945EC"/>
    <w:rsid w:val="00694A15"/>
    <w:rsid w:val="00695E0E"/>
    <w:rsid w:val="006971D4"/>
    <w:rsid w:val="00697371"/>
    <w:rsid w:val="006A10BE"/>
    <w:rsid w:val="006A4A3B"/>
    <w:rsid w:val="006A593A"/>
    <w:rsid w:val="006B1C80"/>
    <w:rsid w:val="006B484F"/>
    <w:rsid w:val="006C1FD7"/>
    <w:rsid w:val="006C46DF"/>
    <w:rsid w:val="006C474B"/>
    <w:rsid w:val="006C5A6C"/>
    <w:rsid w:val="006C6A8E"/>
    <w:rsid w:val="006C7330"/>
    <w:rsid w:val="006D2494"/>
    <w:rsid w:val="006D30B7"/>
    <w:rsid w:val="006D3AA8"/>
    <w:rsid w:val="006D4F10"/>
    <w:rsid w:val="006D501B"/>
    <w:rsid w:val="006E27D9"/>
    <w:rsid w:val="006E4E2B"/>
    <w:rsid w:val="006F21CF"/>
    <w:rsid w:val="006F3D62"/>
    <w:rsid w:val="00700119"/>
    <w:rsid w:val="007007B0"/>
    <w:rsid w:val="00700BF1"/>
    <w:rsid w:val="007058A8"/>
    <w:rsid w:val="00705A1D"/>
    <w:rsid w:val="007067FF"/>
    <w:rsid w:val="00707EB3"/>
    <w:rsid w:val="007168D5"/>
    <w:rsid w:val="00717609"/>
    <w:rsid w:val="007238C1"/>
    <w:rsid w:val="0072524A"/>
    <w:rsid w:val="007274DE"/>
    <w:rsid w:val="00727579"/>
    <w:rsid w:val="007309A0"/>
    <w:rsid w:val="0073229A"/>
    <w:rsid w:val="00732B15"/>
    <w:rsid w:val="00733E6C"/>
    <w:rsid w:val="007357C6"/>
    <w:rsid w:val="00735E7D"/>
    <w:rsid w:val="00740461"/>
    <w:rsid w:val="007428E8"/>
    <w:rsid w:val="00743016"/>
    <w:rsid w:val="00744288"/>
    <w:rsid w:val="00746A37"/>
    <w:rsid w:val="007500CB"/>
    <w:rsid w:val="00750D1B"/>
    <w:rsid w:val="00751007"/>
    <w:rsid w:val="0075369E"/>
    <w:rsid w:val="00760099"/>
    <w:rsid w:val="00773F73"/>
    <w:rsid w:val="00777CF7"/>
    <w:rsid w:val="0078020C"/>
    <w:rsid w:val="0078230A"/>
    <w:rsid w:val="007823AB"/>
    <w:rsid w:val="00783E43"/>
    <w:rsid w:val="00785918"/>
    <w:rsid w:val="007911D0"/>
    <w:rsid w:val="0079189B"/>
    <w:rsid w:val="00792EDE"/>
    <w:rsid w:val="00794783"/>
    <w:rsid w:val="007947B9"/>
    <w:rsid w:val="00794A3D"/>
    <w:rsid w:val="00796BE3"/>
    <w:rsid w:val="00796F46"/>
    <w:rsid w:val="007A0A9B"/>
    <w:rsid w:val="007A16FB"/>
    <w:rsid w:val="007A261A"/>
    <w:rsid w:val="007A286A"/>
    <w:rsid w:val="007A2F7E"/>
    <w:rsid w:val="007A397E"/>
    <w:rsid w:val="007A3CE0"/>
    <w:rsid w:val="007A4D7C"/>
    <w:rsid w:val="007A5581"/>
    <w:rsid w:val="007A5F5C"/>
    <w:rsid w:val="007A7ED1"/>
    <w:rsid w:val="007B15F4"/>
    <w:rsid w:val="007B1C6F"/>
    <w:rsid w:val="007B211D"/>
    <w:rsid w:val="007B36AF"/>
    <w:rsid w:val="007B38B8"/>
    <w:rsid w:val="007B509C"/>
    <w:rsid w:val="007C1E53"/>
    <w:rsid w:val="007C3D9D"/>
    <w:rsid w:val="007C6E4B"/>
    <w:rsid w:val="007D5225"/>
    <w:rsid w:val="007D58CB"/>
    <w:rsid w:val="007E1678"/>
    <w:rsid w:val="007F39FA"/>
    <w:rsid w:val="007F6BDB"/>
    <w:rsid w:val="007F748D"/>
    <w:rsid w:val="007F7EC1"/>
    <w:rsid w:val="008017BC"/>
    <w:rsid w:val="008022DB"/>
    <w:rsid w:val="00803E96"/>
    <w:rsid w:val="00807062"/>
    <w:rsid w:val="008071AB"/>
    <w:rsid w:val="008117BD"/>
    <w:rsid w:val="00817039"/>
    <w:rsid w:val="00821B93"/>
    <w:rsid w:val="008221C6"/>
    <w:rsid w:val="008263F5"/>
    <w:rsid w:val="0082692C"/>
    <w:rsid w:val="008273AC"/>
    <w:rsid w:val="00827815"/>
    <w:rsid w:val="00834655"/>
    <w:rsid w:val="00840D56"/>
    <w:rsid w:val="00840E7A"/>
    <w:rsid w:val="008423C5"/>
    <w:rsid w:val="008424E1"/>
    <w:rsid w:val="00843FAE"/>
    <w:rsid w:val="008475CB"/>
    <w:rsid w:val="00847D81"/>
    <w:rsid w:val="008533DB"/>
    <w:rsid w:val="0085496D"/>
    <w:rsid w:val="008576D0"/>
    <w:rsid w:val="00860D29"/>
    <w:rsid w:val="00861E73"/>
    <w:rsid w:val="00862B3C"/>
    <w:rsid w:val="0087169A"/>
    <w:rsid w:val="00873335"/>
    <w:rsid w:val="00873367"/>
    <w:rsid w:val="008737F4"/>
    <w:rsid w:val="0087727E"/>
    <w:rsid w:val="00877B4F"/>
    <w:rsid w:val="00880486"/>
    <w:rsid w:val="00880B31"/>
    <w:rsid w:val="00882FA5"/>
    <w:rsid w:val="008838E5"/>
    <w:rsid w:val="00886D42"/>
    <w:rsid w:val="00887A99"/>
    <w:rsid w:val="008940B0"/>
    <w:rsid w:val="008941D0"/>
    <w:rsid w:val="008A0754"/>
    <w:rsid w:val="008A44D0"/>
    <w:rsid w:val="008B1BED"/>
    <w:rsid w:val="008B5C1A"/>
    <w:rsid w:val="008B677A"/>
    <w:rsid w:val="008C3C73"/>
    <w:rsid w:val="008C3D83"/>
    <w:rsid w:val="008C53BF"/>
    <w:rsid w:val="008C71C0"/>
    <w:rsid w:val="008D1271"/>
    <w:rsid w:val="008D2EAE"/>
    <w:rsid w:val="008D320B"/>
    <w:rsid w:val="008D6369"/>
    <w:rsid w:val="008E0DEB"/>
    <w:rsid w:val="008E3888"/>
    <w:rsid w:val="008E52B5"/>
    <w:rsid w:val="008F046F"/>
    <w:rsid w:val="008F4140"/>
    <w:rsid w:val="008F7A82"/>
    <w:rsid w:val="00900200"/>
    <w:rsid w:val="00902477"/>
    <w:rsid w:val="00904039"/>
    <w:rsid w:val="00906787"/>
    <w:rsid w:val="00906CD4"/>
    <w:rsid w:val="00910401"/>
    <w:rsid w:val="00912DD1"/>
    <w:rsid w:val="009200F5"/>
    <w:rsid w:val="00921343"/>
    <w:rsid w:val="0092583D"/>
    <w:rsid w:val="0092598B"/>
    <w:rsid w:val="00927C76"/>
    <w:rsid w:val="009315B6"/>
    <w:rsid w:val="00932FA4"/>
    <w:rsid w:val="009330F7"/>
    <w:rsid w:val="0093403C"/>
    <w:rsid w:val="009340D4"/>
    <w:rsid w:val="00936FD4"/>
    <w:rsid w:val="00941629"/>
    <w:rsid w:val="00943E07"/>
    <w:rsid w:val="00946719"/>
    <w:rsid w:val="009471FD"/>
    <w:rsid w:val="00952804"/>
    <w:rsid w:val="009644D7"/>
    <w:rsid w:val="0097314D"/>
    <w:rsid w:val="009746FC"/>
    <w:rsid w:val="009761D2"/>
    <w:rsid w:val="009815F4"/>
    <w:rsid w:val="009817B7"/>
    <w:rsid w:val="00985C7A"/>
    <w:rsid w:val="009917D5"/>
    <w:rsid w:val="009975BF"/>
    <w:rsid w:val="009A05E5"/>
    <w:rsid w:val="009A13B9"/>
    <w:rsid w:val="009A37D5"/>
    <w:rsid w:val="009A4D50"/>
    <w:rsid w:val="009A6EF8"/>
    <w:rsid w:val="009A7AD8"/>
    <w:rsid w:val="009B0A79"/>
    <w:rsid w:val="009B1B48"/>
    <w:rsid w:val="009B3D95"/>
    <w:rsid w:val="009B69B9"/>
    <w:rsid w:val="009C03D6"/>
    <w:rsid w:val="009C565D"/>
    <w:rsid w:val="009D1E59"/>
    <w:rsid w:val="009D3FEB"/>
    <w:rsid w:val="009D7B95"/>
    <w:rsid w:val="009E0BA6"/>
    <w:rsid w:val="009E5947"/>
    <w:rsid w:val="009E77D3"/>
    <w:rsid w:val="009F080E"/>
    <w:rsid w:val="009F3079"/>
    <w:rsid w:val="009F5E71"/>
    <w:rsid w:val="009F74E2"/>
    <w:rsid w:val="00A00B9F"/>
    <w:rsid w:val="00A01EBF"/>
    <w:rsid w:val="00A02CAE"/>
    <w:rsid w:val="00A05E6A"/>
    <w:rsid w:val="00A10A48"/>
    <w:rsid w:val="00A10D57"/>
    <w:rsid w:val="00A11574"/>
    <w:rsid w:val="00A124C8"/>
    <w:rsid w:val="00A13984"/>
    <w:rsid w:val="00A1451D"/>
    <w:rsid w:val="00A17ABB"/>
    <w:rsid w:val="00A32BCC"/>
    <w:rsid w:val="00A33877"/>
    <w:rsid w:val="00A355B5"/>
    <w:rsid w:val="00A3786E"/>
    <w:rsid w:val="00A42F8A"/>
    <w:rsid w:val="00A51F00"/>
    <w:rsid w:val="00A52158"/>
    <w:rsid w:val="00A56B9D"/>
    <w:rsid w:val="00A578A6"/>
    <w:rsid w:val="00A62213"/>
    <w:rsid w:val="00A639B8"/>
    <w:rsid w:val="00A679C4"/>
    <w:rsid w:val="00A719AE"/>
    <w:rsid w:val="00A72005"/>
    <w:rsid w:val="00A77BD3"/>
    <w:rsid w:val="00A803C5"/>
    <w:rsid w:val="00A8405E"/>
    <w:rsid w:val="00A93914"/>
    <w:rsid w:val="00A96A11"/>
    <w:rsid w:val="00A96FA1"/>
    <w:rsid w:val="00AA2B7D"/>
    <w:rsid w:val="00AA5B5D"/>
    <w:rsid w:val="00AA5B82"/>
    <w:rsid w:val="00AA6F0C"/>
    <w:rsid w:val="00AA79E7"/>
    <w:rsid w:val="00AB0035"/>
    <w:rsid w:val="00AB025E"/>
    <w:rsid w:val="00AB1FD0"/>
    <w:rsid w:val="00AB6104"/>
    <w:rsid w:val="00AB7AA5"/>
    <w:rsid w:val="00AB7BD4"/>
    <w:rsid w:val="00AC000E"/>
    <w:rsid w:val="00AC0373"/>
    <w:rsid w:val="00AC0A70"/>
    <w:rsid w:val="00AC2C01"/>
    <w:rsid w:val="00AC6D47"/>
    <w:rsid w:val="00AE0866"/>
    <w:rsid w:val="00AE397A"/>
    <w:rsid w:val="00AE3D4A"/>
    <w:rsid w:val="00AE4CCC"/>
    <w:rsid w:val="00AE5021"/>
    <w:rsid w:val="00AE5E53"/>
    <w:rsid w:val="00AE6D3C"/>
    <w:rsid w:val="00AF1E43"/>
    <w:rsid w:val="00AF2811"/>
    <w:rsid w:val="00AF4365"/>
    <w:rsid w:val="00AF6393"/>
    <w:rsid w:val="00B01AE9"/>
    <w:rsid w:val="00B01E54"/>
    <w:rsid w:val="00B046A7"/>
    <w:rsid w:val="00B05C06"/>
    <w:rsid w:val="00B10B68"/>
    <w:rsid w:val="00B142F1"/>
    <w:rsid w:val="00B14FBE"/>
    <w:rsid w:val="00B17C75"/>
    <w:rsid w:val="00B20C33"/>
    <w:rsid w:val="00B21FD7"/>
    <w:rsid w:val="00B24ECD"/>
    <w:rsid w:val="00B25632"/>
    <w:rsid w:val="00B2595B"/>
    <w:rsid w:val="00B26C38"/>
    <w:rsid w:val="00B30870"/>
    <w:rsid w:val="00B31513"/>
    <w:rsid w:val="00B32F3E"/>
    <w:rsid w:val="00B33B28"/>
    <w:rsid w:val="00B3716F"/>
    <w:rsid w:val="00B405CA"/>
    <w:rsid w:val="00B437D8"/>
    <w:rsid w:val="00B44AFE"/>
    <w:rsid w:val="00B44F24"/>
    <w:rsid w:val="00B51BFC"/>
    <w:rsid w:val="00B520CF"/>
    <w:rsid w:val="00B53E70"/>
    <w:rsid w:val="00B573B1"/>
    <w:rsid w:val="00B60888"/>
    <w:rsid w:val="00B65A71"/>
    <w:rsid w:val="00B6631A"/>
    <w:rsid w:val="00B66945"/>
    <w:rsid w:val="00B67D6C"/>
    <w:rsid w:val="00B70EF0"/>
    <w:rsid w:val="00B712B3"/>
    <w:rsid w:val="00B729B8"/>
    <w:rsid w:val="00B72AF9"/>
    <w:rsid w:val="00B75868"/>
    <w:rsid w:val="00B80DD2"/>
    <w:rsid w:val="00B81EE8"/>
    <w:rsid w:val="00B830C6"/>
    <w:rsid w:val="00B84C3C"/>
    <w:rsid w:val="00B868B3"/>
    <w:rsid w:val="00B903A1"/>
    <w:rsid w:val="00B91663"/>
    <w:rsid w:val="00B917C2"/>
    <w:rsid w:val="00B92A56"/>
    <w:rsid w:val="00B936B1"/>
    <w:rsid w:val="00BA2EE9"/>
    <w:rsid w:val="00BA4CD9"/>
    <w:rsid w:val="00BA7499"/>
    <w:rsid w:val="00BA789A"/>
    <w:rsid w:val="00BB00B2"/>
    <w:rsid w:val="00BB07A2"/>
    <w:rsid w:val="00BB1F8A"/>
    <w:rsid w:val="00BB7BE8"/>
    <w:rsid w:val="00BC0A72"/>
    <w:rsid w:val="00BC16F1"/>
    <w:rsid w:val="00BC2466"/>
    <w:rsid w:val="00BC3D73"/>
    <w:rsid w:val="00BC579A"/>
    <w:rsid w:val="00BD09C8"/>
    <w:rsid w:val="00BD4BF3"/>
    <w:rsid w:val="00BE09AD"/>
    <w:rsid w:val="00BE09DE"/>
    <w:rsid w:val="00BE0A9F"/>
    <w:rsid w:val="00BE1D28"/>
    <w:rsid w:val="00BE1D2C"/>
    <w:rsid w:val="00BE55E0"/>
    <w:rsid w:val="00BF663D"/>
    <w:rsid w:val="00C07BD3"/>
    <w:rsid w:val="00C122AF"/>
    <w:rsid w:val="00C1435B"/>
    <w:rsid w:val="00C14FE6"/>
    <w:rsid w:val="00C173AC"/>
    <w:rsid w:val="00C20D01"/>
    <w:rsid w:val="00C20FF4"/>
    <w:rsid w:val="00C211F9"/>
    <w:rsid w:val="00C23867"/>
    <w:rsid w:val="00C26A70"/>
    <w:rsid w:val="00C27F85"/>
    <w:rsid w:val="00C30746"/>
    <w:rsid w:val="00C31727"/>
    <w:rsid w:val="00C34F59"/>
    <w:rsid w:val="00C359CF"/>
    <w:rsid w:val="00C3751A"/>
    <w:rsid w:val="00C403DA"/>
    <w:rsid w:val="00C41C44"/>
    <w:rsid w:val="00C41F25"/>
    <w:rsid w:val="00C4388C"/>
    <w:rsid w:val="00C442A1"/>
    <w:rsid w:val="00C45D2C"/>
    <w:rsid w:val="00C4747C"/>
    <w:rsid w:val="00C54AEA"/>
    <w:rsid w:val="00C6259B"/>
    <w:rsid w:val="00C62E58"/>
    <w:rsid w:val="00C71AEC"/>
    <w:rsid w:val="00C7257A"/>
    <w:rsid w:val="00C85073"/>
    <w:rsid w:val="00C979AE"/>
    <w:rsid w:val="00CA5BB3"/>
    <w:rsid w:val="00CB7B56"/>
    <w:rsid w:val="00CC42F5"/>
    <w:rsid w:val="00CD0281"/>
    <w:rsid w:val="00CD0AA8"/>
    <w:rsid w:val="00CD2217"/>
    <w:rsid w:val="00CD6B35"/>
    <w:rsid w:val="00CE6D79"/>
    <w:rsid w:val="00CF2380"/>
    <w:rsid w:val="00CF32F8"/>
    <w:rsid w:val="00CF7200"/>
    <w:rsid w:val="00D020CB"/>
    <w:rsid w:val="00D02576"/>
    <w:rsid w:val="00D029FB"/>
    <w:rsid w:val="00D03821"/>
    <w:rsid w:val="00D04BFD"/>
    <w:rsid w:val="00D06B56"/>
    <w:rsid w:val="00D10395"/>
    <w:rsid w:val="00D162E1"/>
    <w:rsid w:val="00D21970"/>
    <w:rsid w:val="00D26A00"/>
    <w:rsid w:val="00D2776A"/>
    <w:rsid w:val="00D35365"/>
    <w:rsid w:val="00D35C47"/>
    <w:rsid w:val="00D444FB"/>
    <w:rsid w:val="00D44761"/>
    <w:rsid w:val="00D46731"/>
    <w:rsid w:val="00D4679C"/>
    <w:rsid w:val="00D46D5D"/>
    <w:rsid w:val="00D507B7"/>
    <w:rsid w:val="00D50B49"/>
    <w:rsid w:val="00D54C6D"/>
    <w:rsid w:val="00D6002A"/>
    <w:rsid w:val="00D702BD"/>
    <w:rsid w:val="00D74B90"/>
    <w:rsid w:val="00D75499"/>
    <w:rsid w:val="00D80C5C"/>
    <w:rsid w:val="00D85946"/>
    <w:rsid w:val="00D85A42"/>
    <w:rsid w:val="00D8607F"/>
    <w:rsid w:val="00D90626"/>
    <w:rsid w:val="00D913AE"/>
    <w:rsid w:val="00D9151B"/>
    <w:rsid w:val="00D91EF3"/>
    <w:rsid w:val="00D937B7"/>
    <w:rsid w:val="00D93C8E"/>
    <w:rsid w:val="00D96D47"/>
    <w:rsid w:val="00D96D80"/>
    <w:rsid w:val="00DA292A"/>
    <w:rsid w:val="00DA3185"/>
    <w:rsid w:val="00DA34B2"/>
    <w:rsid w:val="00DB03F0"/>
    <w:rsid w:val="00DC0304"/>
    <w:rsid w:val="00DC3981"/>
    <w:rsid w:val="00DC3BE3"/>
    <w:rsid w:val="00DC5B96"/>
    <w:rsid w:val="00DC733D"/>
    <w:rsid w:val="00DD0307"/>
    <w:rsid w:val="00DD5664"/>
    <w:rsid w:val="00DD6BDD"/>
    <w:rsid w:val="00DD7B63"/>
    <w:rsid w:val="00DD7E54"/>
    <w:rsid w:val="00DE1DFB"/>
    <w:rsid w:val="00DE2B09"/>
    <w:rsid w:val="00DF071B"/>
    <w:rsid w:val="00DF42C4"/>
    <w:rsid w:val="00E00AC8"/>
    <w:rsid w:val="00E00C8A"/>
    <w:rsid w:val="00E02D83"/>
    <w:rsid w:val="00E04241"/>
    <w:rsid w:val="00E04A32"/>
    <w:rsid w:val="00E0582A"/>
    <w:rsid w:val="00E11A71"/>
    <w:rsid w:val="00E12E94"/>
    <w:rsid w:val="00E157A5"/>
    <w:rsid w:val="00E173F5"/>
    <w:rsid w:val="00E20BCE"/>
    <w:rsid w:val="00E22FC8"/>
    <w:rsid w:val="00E233B9"/>
    <w:rsid w:val="00E257F1"/>
    <w:rsid w:val="00E315EE"/>
    <w:rsid w:val="00E33D57"/>
    <w:rsid w:val="00E34BDE"/>
    <w:rsid w:val="00E36745"/>
    <w:rsid w:val="00E37727"/>
    <w:rsid w:val="00E41F2E"/>
    <w:rsid w:val="00E42F9B"/>
    <w:rsid w:val="00E43765"/>
    <w:rsid w:val="00E44F14"/>
    <w:rsid w:val="00E45EA4"/>
    <w:rsid w:val="00E51A07"/>
    <w:rsid w:val="00E602B9"/>
    <w:rsid w:val="00E6081B"/>
    <w:rsid w:val="00E6112B"/>
    <w:rsid w:val="00E638FF"/>
    <w:rsid w:val="00E65843"/>
    <w:rsid w:val="00E72B54"/>
    <w:rsid w:val="00E73843"/>
    <w:rsid w:val="00E74B07"/>
    <w:rsid w:val="00E74BEE"/>
    <w:rsid w:val="00E76977"/>
    <w:rsid w:val="00E777B9"/>
    <w:rsid w:val="00E819C7"/>
    <w:rsid w:val="00E83CE8"/>
    <w:rsid w:val="00E84DB1"/>
    <w:rsid w:val="00E924AC"/>
    <w:rsid w:val="00E97655"/>
    <w:rsid w:val="00E97956"/>
    <w:rsid w:val="00EA20C5"/>
    <w:rsid w:val="00EA25AF"/>
    <w:rsid w:val="00EB0B7D"/>
    <w:rsid w:val="00EB323D"/>
    <w:rsid w:val="00EB4C72"/>
    <w:rsid w:val="00EC3A2D"/>
    <w:rsid w:val="00EC41EA"/>
    <w:rsid w:val="00EC5782"/>
    <w:rsid w:val="00EC6A34"/>
    <w:rsid w:val="00ED05B4"/>
    <w:rsid w:val="00ED1FD5"/>
    <w:rsid w:val="00ED7F5D"/>
    <w:rsid w:val="00EE035A"/>
    <w:rsid w:val="00EE1E51"/>
    <w:rsid w:val="00EE2A32"/>
    <w:rsid w:val="00EE5012"/>
    <w:rsid w:val="00EF4A7F"/>
    <w:rsid w:val="00F03287"/>
    <w:rsid w:val="00F12CC8"/>
    <w:rsid w:val="00F138AD"/>
    <w:rsid w:val="00F138D1"/>
    <w:rsid w:val="00F14FDC"/>
    <w:rsid w:val="00F1500A"/>
    <w:rsid w:val="00F1549B"/>
    <w:rsid w:val="00F1720B"/>
    <w:rsid w:val="00F21502"/>
    <w:rsid w:val="00F22814"/>
    <w:rsid w:val="00F22A91"/>
    <w:rsid w:val="00F24B33"/>
    <w:rsid w:val="00F26E05"/>
    <w:rsid w:val="00F2730B"/>
    <w:rsid w:val="00F303C8"/>
    <w:rsid w:val="00F32C3C"/>
    <w:rsid w:val="00F32CC8"/>
    <w:rsid w:val="00F32F35"/>
    <w:rsid w:val="00F331C5"/>
    <w:rsid w:val="00F3506F"/>
    <w:rsid w:val="00F35BAE"/>
    <w:rsid w:val="00F40591"/>
    <w:rsid w:val="00F41266"/>
    <w:rsid w:val="00F4190B"/>
    <w:rsid w:val="00F41B13"/>
    <w:rsid w:val="00F42BD0"/>
    <w:rsid w:val="00F436FF"/>
    <w:rsid w:val="00F4697E"/>
    <w:rsid w:val="00F47FFE"/>
    <w:rsid w:val="00F51A0F"/>
    <w:rsid w:val="00F53526"/>
    <w:rsid w:val="00F67317"/>
    <w:rsid w:val="00F727A5"/>
    <w:rsid w:val="00F731B4"/>
    <w:rsid w:val="00F74840"/>
    <w:rsid w:val="00F76859"/>
    <w:rsid w:val="00F76A61"/>
    <w:rsid w:val="00F81B23"/>
    <w:rsid w:val="00F8538E"/>
    <w:rsid w:val="00F9130D"/>
    <w:rsid w:val="00F92244"/>
    <w:rsid w:val="00F93CBE"/>
    <w:rsid w:val="00F96312"/>
    <w:rsid w:val="00FA1B3F"/>
    <w:rsid w:val="00FA272C"/>
    <w:rsid w:val="00FA613A"/>
    <w:rsid w:val="00FB14EE"/>
    <w:rsid w:val="00FB2E83"/>
    <w:rsid w:val="00FB755C"/>
    <w:rsid w:val="00FB7831"/>
    <w:rsid w:val="00FB7B79"/>
    <w:rsid w:val="00FC1016"/>
    <w:rsid w:val="00FC10F2"/>
    <w:rsid w:val="00FC11A8"/>
    <w:rsid w:val="00FC4832"/>
    <w:rsid w:val="00FC5101"/>
    <w:rsid w:val="00FD538C"/>
    <w:rsid w:val="00FD5B58"/>
    <w:rsid w:val="00FD5EAB"/>
    <w:rsid w:val="00FE0B68"/>
    <w:rsid w:val="00FE0FCD"/>
    <w:rsid w:val="00FE202F"/>
    <w:rsid w:val="00FE3D6F"/>
    <w:rsid w:val="00FE4DB0"/>
    <w:rsid w:val="00FE53F9"/>
    <w:rsid w:val="00FE7995"/>
    <w:rsid w:val="00FF1D95"/>
    <w:rsid w:val="00FF2BF6"/>
    <w:rsid w:val="00FF4764"/>
    <w:rsid w:val="00FF4BA2"/>
    <w:rsid w:val="00FF78F6"/>
    <w:rsid w:val="011A163B"/>
    <w:rsid w:val="04DAADA0"/>
    <w:rsid w:val="17C834F8"/>
    <w:rsid w:val="260910B6"/>
    <w:rsid w:val="434C3A7B"/>
    <w:rsid w:val="68D73864"/>
    <w:rsid w:val="7BEDFB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7B47C"/>
  <w14:defaultImageDpi w14:val="0"/>
  <w15:docId w15:val="{26303FC3-5901-45FA-8E45-DBCF7448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330"/>
    <w:pPr>
      <w:suppressAutoHyphens/>
      <w:spacing w:after="200"/>
    </w:pPr>
    <w:rPr>
      <w:sz w:val="24"/>
    </w:rPr>
  </w:style>
  <w:style w:type="paragraph" w:styleId="Heading1">
    <w:name w:val="heading 1"/>
    <w:basedOn w:val="Normal"/>
    <w:next w:val="Normal"/>
    <w:link w:val="Heading1Char"/>
    <w:uiPriority w:val="9"/>
    <w:qFormat/>
    <w:rsid w:val="00404F0E"/>
    <w:pPr>
      <w:keepNext/>
      <w:keepLines/>
      <w:spacing w:before="240" w:after="240"/>
      <w:outlineLvl w:val="0"/>
    </w:pPr>
    <w:rPr>
      <w:rFonts w:asciiTheme="majorHAnsi" w:eastAsiaTheme="majorEastAsia" w:hAnsiTheme="majorHAnsi" w:cs="Times New Roman (Headings CS)"/>
      <w:b/>
      <w:bCs/>
      <w:sz w:val="40"/>
      <w:szCs w:val="36"/>
    </w:rPr>
  </w:style>
  <w:style w:type="paragraph" w:styleId="Heading2">
    <w:name w:val="heading 2"/>
    <w:basedOn w:val="Normal"/>
    <w:next w:val="Normal"/>
    <w:link w:val="Heading2Char"/>
    <w:uiPriority w:val="9"/>
    <w:unhideWhenUsed/>
    <w:qFormat/>
    <w:rsid w:val="00285B57"/>
    <w:pPr>
      <w:keepNext/>
      <w:keepLines/>
      <w:spacing w:before="120" w:after="180"/>
      <w:outlineLvl w:val="1"/>
    </w:pPr>
    <w:rPr>
      <w:rFonts w:asciiTheme="majorHAnsi" w:eastAsiaTheme="majorEastAsia" w:hAnsiTheme="majorHAnsi" w:cstheme="majorBidi"/>
      <w:b/>
      <w:bCs/>
      <w:color w:val="000000" w:themeColor="text1"/>
      <w:sz w:val="32"/>
      <w:szCs w:val="30"/>
      <w:lang w:val="en-GB"/>
    </w:rPr>
  </w:style>
  <w:style w:type="paragraph" w:styleId="Heading3">
    <w:name w:val="heading 3"/>
    <w:basedOn w:val="Normal"/>
    <w:next w:val="Normal"/>
    <w:link w:val="Heading3Char"/>
    <w:uiPriority w:val="9"/>
    <w:unhideWhenUsed/>
    <w:qFormat/>
    <w:rsid w:val="008D2EAE"/>
    <w:pPr>
      <w:keepNext/>
      <w:keepLines/>
      <w:spacing w:before="120" w:after="120"/>
      <w:outlineLvl w:val="2"/>
    </w:pPr>
    <w:rPr>
      <w:rFonts w:asciiTheme="majorHAnsi" w:eastAsiaTheme="majorEastAsia" w:hAnsiTheme="majorHAnsi" w:cstheme="majorBidi"/>
      <w:b/>
      <w:bCs/>
      <w:sz w:val="28"/>
      <w:szCs w:val="26"/>
      <w:lang w:val="en-GB"/>
    </w:rPr>
  </w:style>
  <w:style w:type="paragraph" w:styleId="Heading4">
    <w:name w:val="heading 4"/>
    <w:basedOn w:val="Normal"/>
    <w:next w:val="Normal"/>
    <w:link w:val="Heading4Char"/>
    <w:uiPriority w:val="9"/>
    <w:semiHidden/>
    <w:unhideWhenUsed/>
    <w:qFormat/>
    <w:rsid w:val="007D58CB"/>
    <w:pPr>
      <w:keepNext/>
      <w:keepLines/>
      <w:numPr>
        <w:ilvl w:val="3"/>
        <w:numId w:val="2"/>
      </w:numPr>
      <w:spacing w:before="40" w:after="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semiHidden/>
    <w:unhideWhenUsed/>
    <w:qFormat/>
    <w:rsid w:val="00BE09D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E09D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09D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E09D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09D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17"/>
      </w:numPr>
    </w:pPr>
  </w:style>
  <w:style w:type="character" w:customStyle="1" w:styleId="Bold">
    <w:name w:val="Bold"/>
    <w:uiPriority w:val="99"/>
    <w:rPr>
      <w:b/>
      <w:bCs/>
    </w:rPr>
  </w:style>
  <w:style w:type="paragraph" w:styleId="FootnoteText">
    <w:name w:val="footnote text"/>
    <w:basedOn w:val="Normal"/>
    <w:link w:val="FootnoteTextChar"/>
    <w:uiPriority w:val="99"/>
    <w:rsid w:val="002848F0"/>
    <w:pPr>
      <w:tabs>
        <w:tab w:val="left" w:pos="227"/>
      </w:tabs>
      <w:spacing w:after="60" w:line="240" w:lineRule="auto"/>
      <w:ind w:left="227" w:hanging="227"/>
    </w:pPr>
    <w:rPr>
      <w:sz w:val="18"/>
      <w:szCs w:val="20"/>
    </w:rPr>
  </w:style>
  <w:style w:type="character" w:customStyle="1" w:styleId="FootnoteTextChar">
    <w:name w:val="Footnote Text Char"/>
    <w:basedOn w:val="DefaultParagraphFont"/>
    <w:link w:val="FootnoteText"/>
    <w:uiPriority w:val="99"/>
    <w:rsid w:val="002848F0"/>
    <w:rPr>
      <w:sz w:val="18"/>
      <w:szCs w:val="20"/>
    </w:rPr>
  </w:style>
  <w:style w:type="character" w:styleId="FootnoteReference">
    <w:name w:val="footnote reference"/>
    <w:basedOn w:val="DefaultParagraphFont"/>
    <w:uiPriority w:val="99"/>
    <w:semiHidden/>
    <w:unhideWhenUsed/>
    <w:rsid w:val="00F2730B"/>
    <w:rPr>
      <w:vertAlign w:val="superscript"/>
    </w:rPr>
  </w:style>
  <w:style w:type="paragraph" w:customStyle="1" w:styleId="Heading1Headings">
    <w:name w:val="Heading 1 (Headings)"/>
    <w:basedOn w:val="NoParagraphStyle"/>
    <w:uiPriority w:val="99"/>
    <w:rsid w:val="007D58CB"/>
    <w:pPr>
      <w:widowControl/>
      <w:suppressAutoHyphens/>
      <w:spacing w:after="283" w:line="540" w:lineRule="atLeast"/>
    </w:pPr>
    <w:rPr>
      <w:rFonts w:ascii="VIC SemiBold" w:hAnsi="VIC SemiBold" w:cs="VIC SemiBold"/>
      <w:b/>
      <w:bCs/>
      <w:color w:val="000000" w:themeColor="text1"/>
      <w:sz w:val="44"/>
      <w:szCs w:val="44"/>
      <w:lang w:val="en-GB"/>
    </w:rPr>
  </w:style>
  <w:style w:type="paragraph" w:customStyle="1" w:styleId="Number3Lists">
    <w:name w:val="Number 3 (Lists)"/>
    <w:basedOn w:val="Normal"/>
    <w:uiPriority w:val="99"/>
    <w:rsid w:val="00F138D1"/>
    <w:pPr>
      <w:autoSpaceDE w:val="0"/>
      <w:autoSpaceDN w:val="0"/>
      <w:adjustRightInd w:val="0"/>
      <w:spacing w:before="57" w:after="113" w:line="220" w:lineRule="atLeast"/>
      <w:ind w:left="1020" w:hanging="340"/>
      <w:textAlignment w:val="center"/>
    </w:pPr>
    <w:rPr>
      <w:rFonts w:ascii="VIC Light" w:hAnsi="VIC Light" w:cs="VIC Light"/>
      <w:color w:val="000000"/>
      <w:sz w:val="18"/>
      <w:szCs w:val="18"/>
      <w:lang w:val="en-GB"/>
    </w:rPr>
  </w:style>
  <w:style w:type="character" w:customStyle="1" w:styleId="Italic">
    <w:name w:val="Italic"/>
    <w:basedOn w:val="Bold"/>
    <w:uiPriority w:val="99"/>
    <w:rsid w:val="006368F9"/>
    <w:rPr>
      <w:rFonts w:ascii="VIC (OTF) Light Italic" w:hAnsi="VIC (OTF) Light Italic" w:cs="VIC (OTF) Light Italic"/>
      <w:b w:val="0"/>
      <w:bCs w:val="0"/>
      <w:i/>
      <w:iCs/>
    </w:rPr>
  </w:style>
  <w:style w:type="paragraph" w:customStyle="1" w:styleId="Heading3Headings">
    <w:name w:val="Heading 3 (Headings)"/>
    <w:basedOn w:val="NoParagraphStyle"/>
    <w:uiPriority w:val="99"/>
    <w:rsid w:val="006368F9"/>
    <w:pPr>
      <w:widowControl/>
      <w:suppressAutoHyphens/>
      <w:spacing w:before="113" w:after="113" w:line="240" w:lineRule="atLeast"/>
    </w:pPr>
    <w:rPr>
      <w:rFonts w:ascii="VIC" w:hAnsi="VIC" w:cs="VIC"/>
      <w:b/>
      <w:bCs/>
      <w:color w:val="100149"/>
      <w:sz w:val="20"/>
      <w:szCs w:val="20"/>
      <w:lang w:val="en-GB"/>
    </w:rPr>
  </w:style>
  <w:style w:type="paragraph" w:customStyle="1" w:styleId="Bullet1">
    <w:name w:val="Bullet 1"/>
    <w:basedOn w:val="Normal"/>
    <w:uiPriority w:val="99"/>
    <w:rsid w:val="00F138D1"/>
    <w:pPr>
      <w:numPr>
        <w:numId w:val="1"/>
      </w:numPr>
      <w:autoSpaceDE w:val="0"/>
      <w:autoSpaceDN w:val="0"/>
      <w:adjustRightInd w:val="0"/>
      <w:spacing w:after="120" w:line="220" w:lineRule="atLeast"/>
      <w:textAlignment w:val="center"/>
    </w:pPr>
    <w:rPr>
      <w:rFonts w:ascii="Arial" w:hAnsi="Arial" w:cs="Arial"/>
      <w:color w:val="000000"/>
      <w:sz w:val="22"/>
      <w:lang w:val="en-GB"/>
    </w:rPr>
  </w:style>
  <w:style w:type="paragraph" w:customStyle="1" w:styleId="Heading2Headings">
    <w:name w:val="Heading 2 (Headings)"/>
    <w:basedOn w:val="Normal"/>
    <w:uiPriority w:val="99"/>
    <w:rsid w:val="00337320"/>
    <w:pPr>
      <w:autoSpaceDE w:val="0"/>
      <w:autoSpaceDN w:val="0"/>
      <w:adjustRightInd w:val="0"/>
      <w:spacing w:before="227" w:after="113" w:line="280" w:lineRule="atLeast"/>
      <w:ind w:left="460" w:hanging="460"/>
      <w:textAlignment w:val="center"/>
    </w:pPr>
    <w:rPr>
      <w:rFonts w:ascii="VIC SemiBold" w:hAnsi="VIC SemiBold" w:cs="VIC SemiBold"/>
      <w:b/>
      <w:bCs/>
      <w:color w:val="000000" w:themeColor="text1"/>
      <w:szCs w:val="24"/>
      <w:lang w:val="en-GB"/>
    </w:rPr>
  </w:style>
  <w:style w:type="paragraph" w:customStyle="1" w:styleId="Heading5Headings">
    <w:name w:val="Heading 5 (Headings)"/>
    <w:basedOn w:val="NoParagraphStyle"/>
    <w:uiPriority w:val="99"/>
    <w:rsid w:val="006368F9"/>
    <w:pPr>
      <w:widowControl/>
      <w:suppressAutoHyphens/>
      <w:spacing w:before="113" w:after="113" w:line="240" w:lineRule="atLeast"/>
    </w:pPr>
    <w:rPr>
      <w:rFonts w:ascii="VIC" w:hAnsi="VIC" w:cs="VIC"/>
      <w:i/>
      <w:iCs/>
      <w:color w:val="100149"/>
      <w:sz w:val="20"/>
      <w:szCs w:val="20"/>
      <w:lang w:val="en-GB"/>
    </w:rPr>
  </w:style>
  <w:style w:type="paragraph" w:customStyle="1" w:styleId="HeadingPOPulloutbox">
    <w:name w:val="Heading_PO (Pull out box)"/>
    <w:basedOn w:val="NoParagraphStyle"/>
    <w:uiPriority w:val="99"/>
    <w:rsid w:val="00033D9B"/>
    <w:pPr>
      <w:widowControl/>
      <w:suppressAutoHyphens/>
      <w:spacing w:before="57" w:after="113" w:line="280" w:lineRule="atLeast"/>
    </w:pPr>
    <w:rPr>
      <w:rFonts w:ascii="VIC SemiBold" w:hAnsi="VIC SemiBold" w:cs="VIC SemiBold"/>
      <w:b/>
      <w:bCs/>
      <w:color w:val="100149"/>
      <w:sz w:val="26"/>
      <w:szCs w:val="26"/>
      <w:lang w:val="en-GB"/>
    </w:rPr>
  </w:style>
  <w:style w:type="character" w:styleId="Hyperlink">
    <w:name w:val="Hyperlink"/>
    <w:basedOn w:val="DefaultParagraphFont"/>
    <w:uiPriority w:val="99"/>
    <w:rsid w:val="00B66945"/>
    <w:rPr>
      <w:color w:val="205D9E"/>
      <w:u w:val="single" w:color="205D9E"/>
    </w:rPr>
  </w:style>
  <w:style w:type="paragraph" w:customStyle="1" w:styleId="Number2Lists">
    <w:name w:val="Number 2 (Lists)"/>
    <w:basedOn w:val="Normal"/>
    <w:uiPriority w:val="99"/>
    <w:rsid w:val="00033D9B"/>
    <w:pPr>
      <w:autoSpaceDE w:val="0"/>
      <w:autoSpaceDN w:val="0"/>
      <w:adjustRightInd w:val="0"/>
      <w:spacing w:before="57" w:after="113" w:line="220" w:lineRule="atLeast"/>
      <w:ind w:left="680" w:hanging="340"/>
      <w:textAlignment w:val="center"/>
    </w:pPr>
    <w:rPr>
      <w:rFonts w:ascii="VIC Light" w:hAnsi="VIC Light" w:cs="VIC Light"/>
      <w:color w:val="000000"/>
      <w:sz w:val="18"/>
      <w:szCs w:val="18"/>
      <w:lang w:val="en-GB"/>
    </w:rPr>
  </w:style>
  <w:style w:type="numbering" w:customStyle="1" w:styleId="CurrentList10">
    <w:name w:val="Current List10"/>
    <w:uiPriority w:val="99"/>
    <w:rsid w:val="00515813"/>
    <w:pPr>
      <w:numPr>
        <w:numId w:val="18"/>
      </w:numPr>
    </w:pPr>
  </w:style>
  <w:style w:type="paragraph" w:customStyle="1" w:styleId="TablebodyleftTables">
    <w:name w:val="Table body_left (Tables)"/>
    <w:basedOn w:val="NoParagraphStyle"/>
    <w:uiPriority w:val="99"/>
    <w:rsid w:val="00033D9B"/>
    <w:pPr>
      <w:widowControl/>
      <w:spacing w:after="180" w:line="220" w:lineRule="atLeast"/>
    </w:pPr>
    <w:rPr>
      <w:rFonts w:ascii="VIC" w:hAnsi="VIC" w:cs="VIC"/>
      <w:color w:val="100149"/>
      <w:sz w:val="18"/>
      <w:szCs w:val="18"/>
      <w:lang w:val="en-GB"/>
    </w:rPr>
  </w:style>
  <w:style w:type="paragraph" w:customStyle="1" w:styleId="TablebodyrightTables">
    <w:name w:val="Table body_right (Tables)"/>
    <w:basedOn w:val="NoParagraphStyle"/>
    <w:uiPriority w:val="99"/>
    <w:rsid w:val="00033D9B"/>
    <w:pPr>
      <w:widowControl/>
      <w:spacing w:after="180" w:line="220" w:lineRule="atLeast"/>
      <w:jc w:val="right"/>
    </w:pPr>
    <w:rPr>
      <w:rFonts w:ascii="VIC" w:hAnsi="VIC" w:cs="VIC"/>
      <w:color w:val="100149"/>
      <w:sz w:val="18"/>
      <w:szCs w:val="18"/>
      <w:lang w:val="en-GB"/>
    </w:rPr>
  </w:style>
  <w:style w:type="paragraph" w:customStyle="1" w:styleId="ReferencesBodycopy">
    <w:name w:val="References (Body copy)"/>
    <w:basedOn w:val="Normal"/>
    <w:uiPriority w:val="99"/>
    <w:rsid w:val="00F138D1"/>
    <w:pPr>
      <w:autoSpaceDE w:val="0"/>
      <w:autoSpaceDN w:val="0"/>
      <w:adjustRightInd w:val="0"/>
      <w:spacing w:before="57" w:after="57" w:line="200" w:lineRule="atLeast"/>
      <w:ind w:left="680" w:hanging="680"/>
      <w:textAlignment w:val="center"/>
    </w:pPr>
    <w:rPr>
      <w:rFonts w:ascii="VIC Light" w:hAnsi="VIC Light" w:cs="VIC Light"/>
      <w:color w:val="000000"/>
      <w:sz w:val="16"/>
      <w:szCs w:val="16"/>
      <w:lang w:val="en-GB"/>
    </w:r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D54C6D"/>
    <w:pPr>
      <w:spacing w:after="0" w:line="240" w:lineRule="auto"/>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D54C6D"/>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B80DD2"/>
    <w:pPr>
      <w:numPr>
        <w:ilvl w:val="1"/>
      </w:numPr>
      <w:spacing w:before="240"/>
    </w:pPr>
    <w:rPr>
      <w:sz w:val="36"/>
      <w:szCs w:val="36"/>
    </w:rPr>
  </w:style>
  <w:style w:type="character" w:customStyle="1" w:styleId="SubtitleChar">
    <w:name w:val="Subtitle Char"/>
    <w:basedOn w:val="DefaultParagraphFont"/>
    <w:link w:val="Subtitle"/>
    <w:uiPriority w:val="11"/>
    <w:rsid w:val="00B80DD2"/>
    <w:rPr>
      <w:sz w:val="36"/>
      <w:szCs w:val="36"/>
    </w:rPr>
  </w:style>
  <w:style w:type="paragraph" w:customStyle="1" w:styleId="SmallheadingInsidecover">
    <w:name w:val="Small heading (Inside cover)"/>
    <w:basedOn w:val="Normal"/>
    <w:uiPriority w:val="99"/>
    <w:rsid w:val="00F138D1"/>
    <w:pPr>
      <w:autoSpaceDE w:val="0"/>
      <w:autoSpaceDN w:val="0"/>
      <w:adjustRightInd w:val="0"/>
      <w:spacing w:before="113" w:after="113" w:line="220" w:lineRule="atLeast"/>
      <w:textAlignment w:val="center"/>
    </w:pPr>
    <w:rPr>
      <w:rFonts w:ascii="VIC SemiBold" w:hAnsi="VIC SemiBold" w:cs="VIC SemiBold"/>
      <w:b/>
      <w:bCs/>
      <w:color w:val="000000"/>
      <w:sz w:val="18"/>
      <w:szCs w:val="18"/>
      <w:lang w:val="en-GB"/>
    </w:rPr>
  </w:style>
  <w:style w:type="paragraph" w:customStyle="1" w:styleId="SmallbodycopyInsidecover">
    <w:name w:val="Small body copy (Inside cover)"/>
    <w:basedOn w:val="NoParagraphStyle"/>
    <w:uiPriority w:val="99"/>
    <w:rsid w:val="001B2A51"/>
    <w:pPr>
      <w:widowControl/>
      <w:suppressAutoHyphens/>
      <w:spacing w:after="57" w:line="200" w:lineRule="atLeast"/>
    </w:pPr>
    <w:rPr>
      <w:rFonts w:ascii="VIC (OTF) Light" w:hAnsi="VIC (OTF) Light" w:cs="VIC (OTF) Light"/>
      <w:sz w:val="16"/>
      <w:szCs w:val="16"/>
      <w:lang w:val="en-GB"/>
    </w:rPr>
  </w:style>
  <w:style w:type="paragraph" w:customStyle="1" w:styleId="Boldheader">
    <w:name w:val="Bold header"/>
    <w:basedOn w:val="SmallheadingInsidecover"/>
    <w:qFormat/>
    <w:rsid w:val="00B14FBE"/>
    <w:pPr>
      <w:keepNext/>
      <w:keepLines/>
      <w:spacing w:before="120" w:after="120"/>
    </w:pPr>
    <w:rPr>
      <w:rFonts w:asciiTheme="minorHAnsi" w:hAnsiTheme="minorHAnsi" w:cstheme="minorHAnsi"/>
      <w:color w:val="auto"/>
      <w:sz w:val="24"/>
      <w:szCs w:val="26"/>
    </w:rPr>
  </w:style>
  <w:style w:type="paragraph" w:customStyle="1" w:styleId="ImprintbodycopyInsidecover">
    <w:name w:val="Imprint body copy (Inside cover)"/>
    <w:basedOn w:val="Normal"/>
    <w:uiPriority w:val="99"/>
    <w:rsid w:val="001B2A51"/>
    <w:pPr>
      <w:autoSpaceDE w:val="0"/>
      <w:autoSpaceDN w:val="0"/>
      <w:adjustRightInd w:val="0"/>
      <w:spacing w:after="57" w:line="200" w:lineRule="atLeast"/>
      <w:textAlignment w:val="center"/>
    </w:pPr>
    <w:rPr>
      <w:rFonts w:ascii="VIC" w:hAnsi="VIC" w:cs="VIC"/>
      <w:color w:val="000000"/>
      <w:sz w:val="16"/>
      <w:szCs w:val="16"/>
      <w:lang w:val="en-US"/>
    </w:rPr>
  </w:style>
  <w:style w:type="paragraph" w:customStyle="1" w:styleId="ImprintheadingInsidecover">
    <w:name w:val="Imprint heading (Inside cover)"/>
    <w:basedOn w:val="ImprintbodycopyInsidecover"/>
    <w:uiPriority w:val="99"/>
    <w:rsid w:val="001B2A51"/>
    <w:pPr>
      <w:spacing w:after="0" w:line="220" w:lineRule="atLeast"/>
    </w:pPr>
    <w:rPr>
      <w:rFonts w:ascii="VIC (OTF) SemiBold" w:hAnsi="VIC (OTF) SemiBold" w:cs="VIC (OTF) SemiBold"/>
      <w:b/>
      <w:bCs/>
      <w:sz w:val="18"/>
      <w:szCs w:val="18"/>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404F0E"/>
    <w:rPr>
      <w:rFonts w:asciiTheme="majorHAnsi" w:eastAsiaTheme="majorEastAsia" w:hAnsiTheme="majorHAnsi" w:cs="Times New Roman (Headings CS)"/>
      <w:b/>
      <w:bCs/>
      <w:sz w:val="40"/>
      <w:szCs w:val="36"/>
    </w:rPr>
  </w:style>
  <w:style w:type="paragraph" w:customStyle="1" w:styleId="FiguretitleFiguresImages">
    <w:name w:val="Figure title (Figures/Images)"/>
    <w:basedOn w:val="BodyText"/>
    <w:uiPriority w:val="99"/>
    <w:rsid w:val="00620098"/>
    <w:pPr>
      <w:keepNext/>
      <w:spacing w:before="120" w:after="240" w:line="220" w:lineRule="atLeast"/>
    </w:pPr>
    <w:rPr>
      <w:rFonts w:cstheme="minorHAnsi"/>
      <w:b/>
      <w:bCs/>
      <w:color w:val="000000" w:themeColor="text1"/>
    </w:rPr>
  </w:style>
  <w:style w:type="paragraph" w:customStyle="1" w:styleId="Source">
    <w:name w:val="Source"/>
    <w:basedOn w:val="Boldheader"/>
    <w:qFormat/>
    <w:rsid w:val="00FE53F9"/>
    <w:pPr>
      <w:keepNext w:val="0"/>
      <w:spacing w:after="200"/>
    </w:pPr>
    <w:rPr>
      <w:b w:val="0"/>
      <w:bCs w:val="0"/>
      <w:color w:val="000000"/>
      <w:sz w:val="18"/>
      <w:szCs w:val="20"/>
    </w:rPr>
  </w:style>
  <w:style w:type="paragraph" w:customStyle="1" w:styleId="FiguresourceFiguresImages">
    <w:name w:val="Figure source (Figures/Images)"/>
    <w:basedOn w:val="NoParagraphStyle"/>
    <w:uiPriority w:val="99"/>
    <w:rsid w:val="007A261A"/>
    <w:pPr>
      <w:widowControl/>
      <w:suppressAutoHyphens/>
      <w:spacing w:after="57" w:line="180" w:lineRule="atLeast"/>
    </w:pPr>
    <w:rPr>
      <w:rFonts w:ascii="VIC" w:hAnsi="VIC" w:cs="VIC"/>
      <w:sz w:val="14"/>
      <w:szCs w:val="14"/>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3"/>
      </w:numPr>
      <w:spacing w:after="120" w:line="288" w:lineRule="auto"/>
      <w:contextualSpacing w:val="0"/>
    </w:pPr>
    <w:rPr>
      <w:lang w:val="en-GB"/>
    </w:rPr>
  </w:style>
  <w:style w:type="paragraph" w:customStyle="1" w:styleId="Bullet1last">
    <w:name w:val="Bullet 1 last"/>
    <w:basedOn w:val="ListBullet"/>
    <w:qFormat/>
    <w:rsid w:val="00124E1B"/>
    <w:pPr>
      <w:spacing w:after="120"/>
      <w:ind w:left="357" w:hanging="357"/>
    </w:pPr>
    <w:rPr>
      <w:lang w:val="en-US"/>
    </w:rPr>
  </w:style>
  <w:style w:type="paragraph" w:customStyle="1" w:styleId="Heading1numbered">
    <w:name w:val="Heading 1 (numbered)"/>
    <w:basedOn w:val="Heading1"/>
    <w:qFormat/>
    <w:rsid w:val="00E6112B"/>
    <w:pPr>
      <w:numPr>
        <w:numId w:val="2"/>
      </w:numPr>
    </w:pPr>
  </w:style>
  <w:style w:type="character" w:customStyle="1" w:styleId="Heading2Char">
    <w:name w:val="Heading 2 Char"/>
    <w:basedOn w:val="DefaultParagraphFont"/>
    <w:link w:val="Heading2"/>
    <w:uiPriority w:val="9"/>
    <w:rsid w:val="00285B57"/>
    <w:rPr>
      <w:rFonts w:asciiTheme="majorHAnsi" w:eastAsiaTheme="majorEastAsia" w:hAnsiTheme="majorHAnsi" w:cstheme="majorBidi"/>
      <w:b/>
      <w:bCs/>
      <w:color w:val="000000" w:themeColor="text1"/>
      <w:sz w:val="32"/>
      <w:szCs w:val="30"/>
      <w:lang w:val="en-GB"/>
    </w:rPr>
  </w:style>
  <w:style w:type="character" w:customStyle="1" w:styleId="Heading3Char">
    <w:name w:val="Heading 3 Char"/>
    <w:basedOn w:val="DefaultParagraphFont"/>
    <w:link w:val="Heading3"/>
    <w:uiPriority w:val="9"/>
    <w:rsid w:val="008D2EAE"/>
    <w:rPr>
      <w:rFonts w:asciiTheme="majorHAnsi" w:eastAsiaTheme="majorEastAsia" w:hAnsiTheme="majorHAnsi" w:cstheme="majorBidi"/>
      <w:b/>
      <w:bCs/>
      <w:sz w:val="28"/>
      <w:szCs w:val="26"/>
      <w:lang w:val="en-GB"/>
    </w:rPr>
  </w:style>
  <w:style w:type="paragraph" w:customStyle="1" w:styleId="Heading2numbered">
    <w:name w:val="Heading 2 (numbered)"/>
    <w:basedOn w:val="Heading2"/>
    <w:qFormat/>
    <w:rsid w:val="00BE09DE"/>
    <w:pPr>
      <w:numPr>
        <w:ilvl w:val="1"/>
        <w:numId w:val="2"/>
      </w:numPr>
    </w:pPr>
  </w:style>
  <w:style w:type="paragraph" w:customStyle="1" w:styleId="Heading3numbered">
    <w:name w:val="Heading 3 (numbered)"/>
    <w:basedOn w:val="Heading3"/>
    <w:qFormat/>
    <w:rsid w:val="00BE09DE"/>
    <w:pPr>
      <w:numPr>
        <w:ilvl w:val="2"/>
        <w:numId w:val="2"/>
      </w:numPr>
    </w:pPr>
  </w:style>
  <w:style w:type="character" w:customStyle="1" w:styleId="Heading4Char">
    <w:name w:val="Heading 4 Char"/>
    <w:basedOn w:val="DefaultParagraphFont"/>
    <w:link w:val="Heading4"/>
    <w:uiPriority w:val="9"/>
    <w:semiHidden/>
    <w:rsid w:val="007D58CB"/>
    <w:rPr>
      <w:rFonts w:asciiTheme="majorHAnsi" w:eastAsiaTheme="majorEastAsia" w:hAnsiTheme="majorHAnsi" w:cstheme="majorBidi"/>
      <w:i/>
      <w:iCs/>
      <w:color w:val="000000" w:themeColor="text1"/>
      <w:sz w:val="24"/>
    </w:rPr>
  </w:style>
  <w:style w:type="character" w:customStyle="1" w:styleId="Heading5Char">
    <w:name w:val="Heading 5 Char"/>
    <w:basedOn w:val="DefaultParagraphFont"/>
    <w:link w:val="Heading5"/>
    <w:uiPriority w:val="9"/>
    <w:semiHidden/>
    <w:rsid w:val="00BE09DE"/>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BE09DE"/>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BE09DE"/>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BE09D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09DE"/>
    <w:rPr>
      <w:rFonts w:asciiTheme="majorHAnsi" w:eastAsiaTheme="majorEastAsia" w:hAnsiTheme="majorHAnsi" w:cstheme="majorBidi"/>
      <w:i/>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paragraph" w:customStyle="1" w:styleId="TableheadingrightTables">
    <w:name w:val="Table heading_right (Tables)"/>
    <w:basedOn w:val="NoParagraphStyle"/>
    <w:uiPriority w:val="99"/>
    <w:rsid w:val="00A56B9D"/>
    <w:pPr>
      <w:widowControl/>
      <w:suppressAutoHyphens/>
      <w:spacing w:before="113" w:after="113" w:line="220" w:lineRule="atLeast"/>
      <w:jc w:val="right"/>
    </w:pPr>
    <w:rPr>
      <w:rFonts w:ascii="VIC SemiBold" w:hAnsi="VIC SemiBold" w:cstheme="minorBidi"/>
      <w:b/>
      <w:bCs/>
      <w:color w:val="FFFFFF"/>
      <w:sz w:val="18"/>
      <w:szCs w:val="18"/>
      <w:lang w:val="en-GB"/>
    </w:rPr>
  </w:style>
  <w:style w:type="table" w:styleId="TableGrid">
    <w:name w:val="Table Grid"/>
    <w:aliases w:val="Table No Border"/>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E74B07"/>
    <w:pPr>
      <w:spacing w:after="0" w:line="240" w:lineRule="auto"/>
    </w:pPr>
    <w:rPr>
      <w:lang w:val="en-GB"/>
    </w:rPr>
  </w:style>
  <w:style w:type="character" w:styleId="UnresolvedMention">
    <w:name w:val="Unresolved Mention"/>
    <w:basedOn w:val="DefaultParagraphFont"/>
    <w:uiPriority w:val="99"/>
    <w:semiHidden/>
    <w:unhideWhenUsed/>
    <w:rsid w:val="00CD2217"/>
    <w:rPr>
      <w:color w:val="605E5C"/>
      <w:shd w:val="clear" w:color="auto" w:fill="E1DFDD"/>
    </w:rPr>
  </w:style>
  <w:style w:type="numbering" w:customStyle="1" w:styleId="CurrentList11">
    <w:name w:val="Current List11"/>
    <w:uiPriority w:val="99"/>
    <w:rsid w:val="00515813"/>
    <w:pPr>
      <w:numPr>
        <w:numId w:val="19"/>
      </w:numPr>
    </w:pPr>
  </w:style>
  <w:style w:type="paragraph" w:customStyle="1" w:styleId="Bullet2">
    <w:name w:val="Bullet 2"/>
    <w:basedOn w:val="Bullet1"/>
    <w:qFormat/>
    <w:rsid w:val="004C1AF6"/>
    <w:pPr>
      <w:numPr>
        <w:numId w:val="3"/>
      </w:numPr>
      <w:spacing w:after="180"/>
      <w:ind w:left="680" w:hanging="340"/>
    </w:pPr>
  </w:style>
  <w:style w:type="paragraph" w:customStyle="1" w:styleId="Listparagrapha">
    <w:name w:val="List paragraph (a.)"/>
    <w:basedOn w:val="BodyText"/>
    <w:qFormat/>
    <w:rsid w:val="00C20D01"/>
    <w:pPr>
      <w:numPr>
        <w:numId w:val="9"/>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361F30"/>
    <w:pPr>
      <w:spacing w:before="240" w:after="0"/>
    </w:pPr>
    <w:rPr>
      <w:rFonts w:cstheme="minorHAnsi"/>
      <w:b/>
      <w:bCs/>
      <w:iCs/>
      <w:szCs w:val="24"/>
    </w:rPr>
  </w:style>
  <w:style w:type="paragraph" w:styleId="TOC2">
    <w:name w:val="toc 2"/>
    <w:basedOn w:val="Normal"/>
    <w:next w:val="Normal"/>
    <w:uiPriority w:val="39"/>
    <w:unhideWhenUsed/>
    <w:rsid w:val="00361F30"/>
    <w:pPr>
      <w:spacing w:before="80" w:after="0"/>
      <w:ind w:left="238"/>
    </w:pPr>
    <w:rPr>
      <w:rFonts w:cstheme="minorHAnsi"/>
      <w:bCs/>
    </w:rPr>
  </w:style>
  <w:style w:type="paragraph" w:styleId="TOC3">
    <w:name w:val="toc 3"/>
    <w:basedOn w:val="Normal"/>
    <w:next w:val="Normal"/>
    <w:uiPriority w:val="39"/>
    <w:unhideWhenUsed/>
    <w:rsid w:val="004A0E5A"/>
    <w:pPr>
      <w:spacing w:after="0"/>
      <w:ind w:left="480"/>
    </w:pPr>
    <w:rPr>
      <w:rFonts w:cstheme="minorHAnsi"/>
      <w:sz w:val="20"/>
      <w:szCs w:val="20"/>
    </w:rPr>
  </w:style>
  <w:style w:type="paragraph" w:styleId="BodyText">
    <w:name w:val="Body Text"/>
    <w:basedOn w:val="Normal"/>
    <w:link w:val="BodyTextChar"/>
    <w:uiPriority w:val="99"/>
    <w:unhideWhenUsed/>
    <w:rsid w:val="00F138D1"/>
    <w:pPr>
      <w:spacing w:after="180" w:line="360" w:lineRule="auto"/>
    </w:pPr>
    <w:rPr>
      <w:rFonts w:cs="Times New Roman (Body CS)"/>
      <w:kern w:val="24"/>
    </w:rPr>
  </w:style>
  <w:style w:type="character" w:customStyle="1" w:styleId="BodyTextChar">
    <w:name w:val="Body Text Char"/>
    <w:basedOn w:val="DefaultParagraphFont"/>
    <w:link w:val="BodyText"/>
    <w:uiPriority w:val="99"/>
    <w:rsid w:val="00F138D1"/>
    <w:rPr>
      <w:rFonts w:cs="Times New Roman (Body CS)"/>
      <w:kern w:val="24"/>
      <w:sz w:val="24"/>
    </w:rPr>
  </w:style>
  <w:style w:type="paragraph" w:styleId="ListBullet">
    <w:name w:val="List Bullet"/>
    <w:basedOn w:val="BodyText"/>
    <w:uiPriority w:val="99"/>
    <w:unhideWhenUsed/>
    <w:rsid w:val="00404F0E"/>
    <w:pPr>
      <w:numPr>
        <w:numId w:val="4"/>
      </w:numPr>
    </w:pPr>
  </w:style>
  <w:style w:type="paragraph" w:customStyle="1" w:styleId="FootnoteBody">
    <w:name w:val="Footnote (Body)"/>
    <w:basedOn w:val="NoParagraphStyle"/>
    <w:uiPriority w:val="99"/>
    <w:rsid w:val="00F1500A"/>
    <w:pPr>
      <w:widowControl/>
      <w:tabs>
        <w:tab w:val="left" w:pos="227"/>
      </w:tabs>
      <w:suppressAutoHyphens/>
      <w:spacing w:after="113" w:line="200" w:lineRule="atLeast"/>
      <w:ind w:left="227" w:hanging="227"/>
    </w:pPr>
    <w:rPr>
      <w:rFonts w:ascii="VIC Light" w:hAnsi="VIC Light" w:cs="VIC Light"/>
      <w:sz w:val="16"/>
      <w:szCs w:val="16"/>
      <w:lang w:val="en-GB"/>
    </w:rPr>
  </w:style>
  <w:style w:type="paragraph" w:customStyle="1" w:styleId="HeadingFOUR">
    <w:name w:val="Heading FOUR"/>
    <w:basedOn w:val="Heading3"/>
    <w:qFormat/>
    <w:rsid w:val="009A7AD8"/>
    <w:pPr>
      <w:spacing w:after="480"/>
    </w:pPr>
    <w:rPr>
      <w:color w:val="000000" w:themeColor="text1"/>
      <w:sz w:val="26"/>
    </w:r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5"/>
      </w:numPr>
    </w:pPr>
  </w:style>
  <w:style w:type="paragraph" w:customStyle="1" w:styleId="ChartSourceStyle">
    <w:name w:val="Chart Source Style"/>
    <w:basedOn w:val="BodyText"/>
    <w:qFormat/>
    <w:rsid w:val="00B14FBE"/>
    <w:pPr>
      <w:spacing w:before="60" w:after="240"/>
    </w:pPr>
  </w:style>
  <w:style w:type="paragraph" w:customStyle="1" w:styleId="Style1">
    <w:name w:val="Style1"/>
    <w:basedOn w:val="ChartSourceStyle"/>
    <w:qFormat/>
    <w:rsid w:val="00620098"/>
    <w:pPr>
      <w:spacing w:before="120"/>
    </w:pPr>
  </w:style>
  <w:style w:type="paragraph" w:styleId="TOCHeading">
    <w:name w:val="TOC Heading"/>
    <w:basedOn w:val="Heading1"/>
    <w:next w:val="Normal"/>
    <w:uiPriority w:val="39"/>
    <w:unhideWhenUsed/>
    <w:qFormat/>
    <w:rsid w:val="00361F30"/>
    <w:pPr>
      <w:spacing w:after="0"/>
      <w:outlineLvl w:val="9"/>
    </w:pPr>
    <w:rPr>
      <w:bCs w:val="0"/>
      <w:color w:val="000000" w:themeColor="text1"/>
      <w:sz w:val="36"/>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404F0E"/>
    <w:pPr>
      <w:numPr>
        <w:numId w:val="6"/>
      </w:numPr>
    </w:pPr>
  </w:style>
  <w:style w:type="paragraph" w:styleId="ListNumber2">
    <w:name w:val="List Number 2"/>
    <w:basedOn w:val="Normal"/>
    <w:uiPriority w:val="99"/>
    <w:unhideWhenUsed/>
    <w:rsid w:val="001D3828"/>
    <w:pPr>
      <w:numPr>
        <w:numId w:val="20"/>
      </w:numPr>
      <w:contextualSpacing/>
    </w:pPr>
  </w:style>
  <w:style w:type="paragraph" w:styleId="Caption">
    <w:name w:val="caption"/>
    <w:basedOn w:val="Normal"/>
    <w:next w:val="Normal"/>
    <w:uiPriority w:val="35"/>
    <w:unhideWhenUsed/>
    <w:qFormat/>
    <w:rsid w:val="00281939"/>
    <w:pPr>
      <w:spacing w:before="120" w:after="120" w:line="240" w:lineRule="auto"/>
    </w:pPr>
    <w:rPr>
      <w:b/>
      <w:iCs/>
      <w:color w:val="000000" w:themeColor="text1"/>
      <w:szCs w:val="18"/>
    </w:rPr>
  </w:style>
  <w:style w:type="numbering" w:customStyle="1" w:styleId="CurrentList1">
    <w:name w:val="Current List1"/>
    <w:uiPriority w:val="99"/>
    <w:rsid w:val="007B211D"/>
    <w:pPr>
      <w:numPr>
        <w:numId w:val="7"/>
      </w:numPr>
    </w:pPr>
  </w:style>
  <w:style w:type="numbering" w:customStyle="1" w:styleId="CurrentList2">
    <w:name w:val="Current List2"/>
    <w:uiPriority w:val="99"/>
    <w:rsid w:val="00E11A71"/>
    <w:pPr>
      <w:numPr>
        <w:numId w:val="8"/>
      </w:numPr>
    </w:pPr>
  </w:style>
  <w:style w:type="numbering" w:customStyle="1" w:styleId="CurrentList3">
    <w:name w:val="Current List3"/>
    <w:uiPriority w:val="99"/>
    <w:rsid w:val="00E11A71"/>
    <w:pPr>
      <w:numPr>
        <w:numId w:val="10"/>
      </w:numPr>
    </w:pPr>
  </w:style>
  <w:style w:type="numbering" w:customStyle="1" w:styleId="CurrentList4">
    <w:name w:val="Current List4"/>
    <w:uiPriority w:val="99"/>
    <w:rsid w:val="00E11A71"/>
    <w:pPr>
      <w:numPr>
        <w:numId w:val="11"/>
      </w:numPr>
    </w:pPr>
  </w:style>
  <w:style w:type="numbering" w:customStyle="1" w:styleId="CurrentList5">
    <w:name w:val="Current List5"/>
    <w:uiPriority w:val="99"/>
    <w:rsid w:val="00E11A71"/>
    <w:pPr>
      <w:numPr>
        <w:numId w:val="12"/>
      </w:numPr>
    </w:pPr>
  </w:style>
  <w:style w:type="paragraph" w:styleId="TOC4">
    <w:name w:val="toc 4"/>
    <w:basedOn w:val="Normal"/>
    <w:next w:val="Normal"/>
    <w:autoRedefine/>
    <w:uiPriority w:val="39"/>
    <w:unhideWhenUsed/>
    <w:rsid w:val="005E3F95"/>
    <w:pPr>
      <w:spacing w:after="0"/>
      <w:ind w:left="720"/>
    </w:pPr>
    <w:rPr>
      <w:rFonts w:cstheme="minorHAnsi"/>
      <w:sz w:val="20"/>
      <w:szCs w:val="20"/>
    </w:rPr>
  </w:style>
  <w:style w:type="paragraph" w:styleId="TOC5">
    <w:name w:val="toc 5"/>
    <w:basedOn w:val="Normal"/>
    <w:next w:val="Normal"/>
    <w:autoRedefine/>
    <w:uiPriority w:val="39"/>
    <w:unhideWhenUsed/>
    <w:rsid w:val="005E3F95"/>
    <w:pPr>
      <w:spacing w:after="0"/>
      <w:ind w:left="960"/>
    </w:pPr>
    <w:rPr>
      <w:rFonts w:cstheme="minorHAnsi"/>
      <w:sz w:val="20"/>
      <w:szCs w:val="20"/>
    </w:rPr>
  </w:style>
  <w:style w:type="paragraph" w:styleId="TOC6">
    <w:name w:val="toc 6"/>
    <w:basedOn w:val="Normal"/>
    <w:next w:val="Normal"/>
    <w:autoRedefine/>
    <w:uiPriority w:val="39"/>
    <w:unhideWhenUsed/>
    <w:rsid w:val="005E3F95"/>
    <w:pPr>
      <w:spacing w:after="0"/>
      <w:ind w:left="1200"/>
    </w:pPr>
    <w:rPr>
      <w:rFonts w:cstheme="minorHAnsi"/>
      <w:sz w:val="20"/>
      <w:szCs w:val="20"/>
    </w:rPr>
  </w:style>
  <w:style w:type="paragraph" w:styleId="TOC7">
    <w:name w:val="toc 7"/>
    <w:basedOn w:val="Normal"/>
    <w:next w:val="Normal"/>
    <w:autoRedefine/>
    <w:uiPriority w:val="39"/>
    <w:unhideWhenUsed/>
    <w:rsid w:val="005E3F95"/>
    <w:pPr>
      <w:spacing w:after="0"/>
      <w:ind w:left="1440"/>
    </w:pPr>
    <w:rPr>
      <w:rFonts w:cstheme="minorHAnsi"/>
      <w:sz w:val="20"/>
      <w:szCs w:val="20"/>
    </w:rPr>
  </w:style>
  <w:style w:type="paragraph" w:styleId="TOC8">
    <w:name w:val="toc 8"/>
    <w:basedOn w:val="Normal"/>
    <w:next w:val="Normal"/>
    <w:autoRedefine/>
    <w:uiPriority w:val="39"/>
    <w:unhideWhenUsed/>
    <w:rsid w:val="005E3F95"/>
    <w:pPr>
      <w:spacing w:after="0"/>
      <w:ind w:left="1680"/>
    </w:pPr>
    <w:rPr>
      <w:rFonts w:cstheme="minorHAnsi"/>
      <w:sz w:val="20"/>
      <w:szCs w:val="20"/>
    </w:rPr>
  </w:style>
  <w:style w:type="paragraph" w:styleId="TOC9">
    <w:name w:val="toc 9"/>
    <w:basedOn w:val="Normal"/>
    <w:next w:val="Normal"/>
    <w:autoRedefine/>
    <w:uiPriority w:val="39"/>
    <w:unhideWhenUsed/>
    <w:rsid w:val="005E3F95"/>
    <w:pPr>
      <w:spacing w:after="0"/>
      <w:ind w:left="1920"/>
    </w:pPr>
    <w:rPr>
      <w:rFonts w:cstheme="minorHAnsi"/>
      <w:sz w:val="20"/>
      <w:szCs w:val="20"/>
    </w:rPr>
  </w:style>
  <w:style w:type="paragraph" w:styleId="TOAHeading">
    <w:name w:val="toa heading"/>
    <w:basedOn w:val="Normal"/>
    <w:next w:val="Normal"/>
    <w:uiPriority w:val="99"/>
    <w:unhideWhenUsed/>
    <w:rsid w:val="00361F30"/>
    <w:pPr>
      <w:spacing w:before="120" w:after="120" w:line="240" w:lineRule="auto"/>
    </w:pPr>
    <w:rPr>
      <w:rFonts w:asciiTheme="majorHAnsi" w:eastAsiaTheme="majorEastAsia" w:hAnsiTheme="majorHAnsi" w:cstheme="majorBidi"/>
      <w:b/>
      <w:bCs/>
      <w:szCs w:val="24"/>
    </w:rPr>
  </w:style>
  <w:style w:type="numbering" w:customStyle="1" w:styleId="CurrentList6">
    <w:name w:val="Current List6"/>
    <w:uiPriority w:val="99"/>
    <w:rsid w:val="00904039"/>
    <w:pPr>
      <w:numPr>
        <w:numId w:val="14"/>
      </w:numPr>
    </w:pPr>
  </w:style>
  <w:style w:type="numbering" w:customStyle="1" w:styleId="CurrentList7">
    <w:name w:val="Current List7"/>
    <w:uiPriority w:val="99"/>
    <w:rsid w:val="00904039"/>
    <w:pPr>
      <w:numPr>
        <w:numId w:val="15"/>
      </w:numPr>
    </w:pPr>
  </w:style>
  <w:style w:type="numbering" w:customStyle="1" w:styleId="CurrentList8">
    <w:name w:val="Current List8"/>
    <w:uiPriority w:val="99"/>
    <w:rsid w:val="00241796"/>
    <w:pPr>
      <w:numPr>
        <w:numId w:val="16"/>
      </w:numPr>
    </w:pPr>
  </w:style>
  <w:style w:type="paragraph" w:styleId="NormalWeb">
    <w:name w:val="Normal (Web)"/>
    <w:basedOn w:val="Normal"/>
    <w:uiPriority w:val="99"/>
    <w:semiHidden/>
    <w:unhideWhenUsed/>
    <w:rsid w:val="00733E6C"/>
    <w:pPr>
      <w:suppressAutoHyphens w:val="0"/>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760099"/>
    <w:pPr>
      <w:spacing w:after="0" w:line="240" w:lineRule="auto"/>
    </w:pPr>
    <w:rPr>
      <w:sz w:val="24"/>
    </w:rPr>
  </w:style>
  <w:style w:type="character" w:styleId="CommentReference">
    <w:name w:val="annotation reference"/>
    <w:basedOn w:val="DefaultParagraphFont"/>
    <w:uiPriority w:val="99"/>
    <w:semiHidden/>
    <w:unhideWhenUsed/>
    <w:rsid w:val="00DC0304"/>
    <w:rPr>
      <w:sz w:val="16"/>
      <w:szCs w:val="16"/>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paragraph" w:styleId="CommentSubject">
    <w:name w:val="annotation subject"/>
    <w:basedOn w:val="CommentText"/>
    <w:next w:val="CommentText"/>
    <w:link w:val="CommentSubjectChar"/>
    <w:uiPriority w:val="99"/>
    <w:semiHidden/>
    <w:unhideWhenUsed/>
    <w:rsid w:val="00DC0304"/>
    <w:rPr>
      <w:b/>
      <w:bCs/>
    </w:rPr>
  </w:style>
  <w:style w:type="character" w:customStyle="1" w:styleId="CommentSubjectChar">
    <w:name w:val="Comment Subject Char"/>
    <w:basedOn w:val="CommentTextChar"/>
    <w:link w:val="CommentSubject"/>
    <w:uiPriority w:val="99"/>
    <w:semiHidden/>
    <w:rsid w:val="00DC0304"/>
    <w:rPr>
      <w:b/>
      <w:bCs/>
      <w:sz w:val="20"/>
      <w:szCs w:val="20"/>
    </w:rPr>
  </w:style>
  <w:style w:type="character" w:customStyle="1" w:styleId="ui-provider">
    <w:name w:val="ui-provider"/>
    <w:basedOn w:val="DefaultParagraphFont"/>
    <w:rsid w:val="009815F4"/>
  </w:style>
  <w:style w:type="table" w:styleId="ColorfulList-Accent4">
    <w:name w:val="Colorful List Accent 4"/>
    <w:basedOn w:val="TableNormal"/>
    <w:uiPriority w:val="72"/>
    <w:semiHidden/>
    <w:rsid w:val="00F1549B"/>
    <w:pPr>
      <w:spacing w:before="120" w:after="120" w:line="240" w:lineRule="atLeast"/>
    </w:pPr>
    <w:rPr>
      <w:rFonts w:eastAsia="Times New Roman" w:cs="Times New Roman"/>
      <w:sz w:val="20"/>
      <w:szCs w:val="20"/>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paragraph" w:customStyle="1" w:styleId="NoteNumbered2">
    <w:name w:val="Note Numbered 2"/>
    <w:basedOn w:val="Normal"/>
    <w:qFormat/>
    <w:rsid w:val="00F1549B"/>
    <w:pPr>
      <w:numPr>
        <w:ilvl w:val="1"/>
        <w:numId w:val="23"/>
      </w:numPr>
      <w:suppressAutoHyphens w:val="0"/>
      <w:spacing w:before="60" w:after="100" w:afterAutospacing="1" w:line="240" w:lineRule="atLeast"/>
      <w:contextualSpacing/>
    </w:pPr>
    <w:rPr>
      <w:rFonts w:eastAsia="Times New Roman" w:cs="Calibri"/>
      <w:sz w:val="18"/>
      <w:szCs w:val="17"/>
    </w:rPr>
  </w:style>
  <w:style w:type="character" w:styleId="Emphasis">
    <w:name w:val="Emphasis"/>
    <w:basedOn w:val="DefaultParagraphFont"/>
    <w:uiPriority w:val="20"/>
    <w:qFormat/>
    <w:rsid w:val="00361F30"/>
    <w:rPr>
      <w:i/>
      <w:iCs/>
    </w:rPr>
  </w:style>
  <w:style w:type="character" w:styleId="SubtleEmphasis">
    <w:name w:val="Subtle Emphasis"/>
    <w:basedOn w:val="DefaultParagraphFont"/>
    <w:uiPriority w:val="19"/>
    <w:qFormat/>
    <w:rsid w:val="00943E0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715813558">
      <w:bodyDiv w:val="1"/>
      <w:marLeft w:val="0"/>
      <w:marRight w:val="0"/>
      <w:marTop w:val="0"/>
      <w:marBottom w:val="0"/>
      <w:divBdr>
        <w:top w:val="none" w:sz="0" w:space="0" w:color="auto"/>
        <w:left w:val="none" w:sz="0" w:space="0" w:color="auto"/>
        <w:bottom w:val="none" w:sz="0" w:space="0" w:color="auto"/>
        <w:right w:val="none" w:sz="0" w:space="0" w:color="auto"/>
      </w:divBdr>
    </w:div>
    <w:div w:id="17189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tegritysystems.com.au/on-farm-assurance/stock-foods-fodders-crops-grain-and-pasture-treatments/" TargetMode="External"/><Relationship Id="rId18" Type="http://schemas.openxmlformats.org/officeDocument/2006/relationships/hyperlink" Target="http://extensionaus.com.au/soilmoisturemonitoring/" TargetMode="External"/><Relationship Id="rId26" Type="http://schemas.openxmlformats.org/officeDocument/2006/relationships/hyperlink" Target="mailto:katanning.csc@dpird.wa.gov.au"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jpg"/><Relationship Id="rId34" Type="http://schemas.openxmlformats.org/officeDocument/2006/relationships/hyperlink" Target="https://youtu.be/Kp21tB5hPj8" TargetMode="External"/><Relationship Id="rId42" Type="http://schemas.openxmlformats.org/officeDocument/2006/relationships/hyperlink" Target="http://agriculture.vic.gov.au/livestock-and-animals/animal-welfare-victoria/pocta-act-1986/victorian-codes-of-practice-for-animal-welfare" TargetMode="External"/><Relationship Id="rId47" Type="http://schemas.openxmlformats.org/officeDocument/2006/relationships/hyperlink" Target="http://creativecommons.org/licenses/by/3.0/au/deed.en" TargetMode="External"/><Relationship Id="rId50" Type="http://schemas.openxmlformats.org/officeDocument/2006/relationships/hyperlink" Target="http://agriculture.vic.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hyperlink" Target="http://agric.wa.gov.au/apps/lambingplanner" TargetMode="External"/><Relationship Id="rId33" Type="http://schemas.openxmlformats.org/officeDocument/2006/relationships/hyperlink" Target="http://agriculture.vic.gov.au/support-and-resources/tools-and-calculators/summer-water-calculator" TargetMode="External"/><Relationship Id="rId38" Type="http://schemas.openxmlformats.org/officeDocument/2006/relationships/image" Target="media/image10.svg"/><Relationship Id="rId46" Type="http://schemas.openxmlformats.org/officeDocument/2006/relationships/hyperlink" Target="mailto:Jeff.cave@agriculture.vic.gov.au" TargetMode="External"/><Relationship Id="rId2" Type="http://schemas.openxmlformats.org/officeDocument/2006/relationships/customXml" Target="../customXml/item2.xml"/><Relationship Id="rId16" Type="http://schemas.openxmlformats.org/officeDocument/2006/relationships/hyperlink" Target="http://zoetis.com.au/livestock-solutions/sheep/maximize-lamb-productivity/best-practice-vaccination-for-lambs" TargetMode="External"/><Relationship Id="rId20" Type="http://schemas.openxmlformats.org/officeDocument/2006/relationships/image" Target="media/image5.jpg"/><Relationship Id="rId29" Type="http://schemas.openxmlformats.org/officeDocument/2006/relationships/hyperlink" Target="https://agriculture.vic.gov.au/events" TargetMode="External"/><Relationship Id="rId41" Type="http://schemas.openxmlformats.org/officeDocument/2006/relationships/hyperlink" Target="http://feedinglivestock.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agriculture.vic.gov.au/farm-management/water/managing-dams/water-supply-in-stock-containment-areas" TargetMode="External"/><Relationship Id="rId32" Type="http://schemas.openxmlformats.org/officeDocument/2006/relationships/image" Target="media/image7.png"/><Relationship Id="rId37" Type="http://schemas.openxmlformats.org/officeDocument/2006/relationships/image" Target="media/image9.png"/><Relationship Id="rId40" Type="http://schemas.openxmlformats.org/officeDocument/2006/relationships/hyperlink" Target="http://agriculture.vic.gov.au/livestock-and-animals/sheep/health-and-welfare/sheep-shelter-guidelines" TargetMode="External"/><Relationship Id="rId45" Type="http://schemas.openxmlformats.org/officeDocument/2006/relationships/hyperlink" Target="mailto:jane.court@agriculture.vic.gov.au"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feedinglivestock.vic.gov.au/" TargetMode="External"/><Relationship Id="rId28" Type="http://schemas.openxmlformats.org/officeDocument/2006/relationships/hyperlink" Target="https://agriculture.vic.gov.au/" TargetMode="External"/><Relationship Id="rId36" Type="http://schemas.openxmlformats.org/officeDocument/2006/relationships/image" Target="media/image8.png"/><Relationship Id="rId49" Type="http://schemas.openxmlformats.org/officeDocument/2006/relationships/hyperlink" Target="mailto:relayservice.com.au" TargetMode="External"/><Relationship Id="rId10" Type="http://schemas.openxmlformats.org/officeDocument/2006/relationships/webSettings" Target="webSettings.xml"/><Relationship Id="rId19" Type="http://schemas.openxmlformats.org/officeDocument/2006/relationships/image" Target="media/image4.jpg"/><Relationship Id="rId31" Type="http://schemas.openxmlformats.org/officeDocument/2006/relationships/hyperlink" Target="http://feedinglivestock.vic.gov.au/sheep-resources/sheep-drought-feeding-book/" TargetMode="External"/><Relationship Id="rId44" Type="http://schemas.openxmlformats.org/officeDocument/2006/relationships/hyperlink" Target="http://bom.gov.au/vic/warning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g"/><Relationship Id="rId22" Type="http://schemas.openxmlformats.org/officeDocument/2006/relationships/hyperlink" Target="http://evergraze.com.au/" TargetMode="External"/><Relationship Id="rId27" Type="http://schemas.openxmlformats.org/officeDocument/2006/relationships/hyperlink" Target="http://ruralfinance.com.au/" TargetMode="External"/><Relationship Id="rId30" Type="http://schemas.openxmlformats.org/officeDocument/2006/relationships/hyperlink" Target="http://feedinglivestock.vic.gov.au/beef-resources/beef-cattle-drought-feeding-book/" TargetMode="External"/><Relationship Id="rId35" Type="http://schemas.openxmlformats.org/officeDocument/2006/relationships/hyperlink" Target="mailto:Greg.Bekker@agriculture.vic.gov.au" TargetMode="External"/><Relationship Id="rId43" Type="http://schemas.openxmlformats.org/officeDocument/2006/relationships/hyperlink" Target="http://wormboss.com.au/" TargetMode="External"/><Relationship Id="rId48" Type="http://schemas.openxmlformats.org/officeDocument/2006/relationships/hyperlink" Target="mailto:customer.service@deeca.vic.gov.au" TargetMode="External"/><Relationship Id="rId8" Type="http://schemas.openxmlformats.org/officeDocument/2006/relationships/styles" Target="styl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E3FB3D766BA4DBBC4F1DDAEE4273E" ma:contentTypeVersion="11" ma:contentTypeDescription="Create a new document." ma:contentTypeScope="" ma:versionID="e2f50600ae594dcf99f0ef4a2f553790">
  <xsd:schema xmlns:xsd="http://www.w3.org/2001/XMLSchema" xmlns:xs="http://www.w3.org/2001/XMLSchema" xmlns:p="http://schemas.microsoft.com/office/2006/metadata/properties" xmlns:ns2="a5f32de4-e402-4188-b034-e71ca7d22e54" xmlns:ns3="9df27e40-797b-464d-9cc4-2f4a127c61c1" xmlns:ns4="d885b6b3-7e0d-487d-aa42-3e32d91b08c9" xmlns:ns5="eee8146e-0147-4410-8144-b4e30f0526ab" xmlns:ns6="58a0eaec-5c6c-4b3b-8518-559881a1a600" targetNamespace="http://schemas.microsoft.com/office/2006/metadata/properties" ma:root="true" ma:fieldsID="1953799b813e51b080bb313130a663a7" ns2:_="" ns3:_="" ns4:_="" ns5:_="" ns6:_="">
    <xsd:import namespace="a5f32de4-e402-4188-b034-e71ca7d22e54"/>
    <xsd:import namespace="9df27e40-797b-464d-9cc4-2f4a127c61c1"/>
    <xsd:import namespace="d885b6b3-7e0d-487d-aa42-3e32d91b08c9"/>
    <xsd:import namespace="eee8146e-0147-4410-8144-b4e30f0526ab"/>
    <xsd:import namespace="58a0eaec-5c6c-4b3b-8518-559881a1a60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3:FileNumber" minOccurs="0"/>
                <xsd:element ref="ns3:MediaLengthInSeconds" minOccurs="0"/>
                <xsd:element ref="ns3:MediaServiceObjectDetectorVersions" minOccurs="0"/>
                <xsd:element ref="ns3:_Flow_SignoffStatus" minOccurs="0"/>
                <xsd:element ref="ns5:lcf76f155ced4ddcb4097134ff3c332f" minOccurs="0"/>
                <xsd:element ref="ns6:TaxCatchAll" minOccurs="0"/>
                <xsd:element ref="ns3:MediaServiceSearchProperties" minOccurs="0"/>
                <xsd:element ref="ns5:Additional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27e40-797b-464d-9cc4-2f4a127c61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FileNumber" ma:index="23" nillable="true" ma:displayName="File Number" ma:description="Number of files in folder" ma:format="Dropdown" ma:internalName="FileNumber" ma:percentage="FALSE">
      <xsd:simpleType>
        <xsd:restriction base="dms:Number"/>
      </xsd:simpleType>
    </xsd:element>
    <xsd:element name="MediaLengthInSeconds" ma:index="24" nillable="true" ma:displayName="Length (seconds)"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b6b3-7e0d-487d-aa42-3e32d91b08c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e8146e-0147-4410-8144-b4e30f0526ab"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Additionalinformation" ma:index="31" nillable="true" ma:displayName="Additional information" ma:description="8 documents from 03092021 to 07092023 regarding Parkside and VicForests Timber Sale Agreement T002031" ma:format="Dropdown" ma:internalName="Additional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a0eaec-5c6c-4b3b-8518-559881a1a600"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eefa37e2-ad28-46ce-8a9c-f3af691f1d49}" ma:internalName="TaxCatchAll" ma:showField="CatchAllData" ma:web="58a0eaec-5c6c-4b3b-8518-559881a1a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aeec6-0273-40f2-ab3e-beee73212332" ContentTypeId="0x0101" PreviousValue="false"/>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Flow_SignoffStatus xmlns="9df27e40-797b-464d-9cc4-2f4a127c61c1" xsi:nil="true"/>
    <lcf76f155ced4ddcb4097134ff3c332f xmlns="eee8146e-0147-4410-8144-b4e30f0526ab">
      <Terms xmlns="http://schemas.microsoft.com/office/infopath/2007/PartnerControls"/>
    </lcf76f155ced4ddcb4097134ff3c332f>
    <Additionalinformation xmlns="eee8146e-0147-4410-8144-b4e30f0526ab" xsi:nil="true"/>
    <FileNumber xmlns="9df27e40-797b-464d-9cc4-2f4a127c61c1" xsi:nil="true"/>
    <TaxCatchAll xmlns="58a0eaec-5c6c-4b3b-8518-559881a1a600" xsi:nil="true"/>
  </documentManagement>
</p:properties>
</file>

<file path=customXml/itemProps1.xml><?xml version="1.0" encoding="utf-8"?>
<ds:datastoreItem xmlns:ds="http://schemas.openxmlformats.org/officeDocument/2006/customXml" ds:itemID="{4DC1E061-9A6B-4D0F-A8CF-F63C8F437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9df27e40-797b-464d-9cc4-2f4a127c61c1"/>
    <ds:schemaRef ds:uri="d885b6b3-7e0d-487d-aa42-3e32d91b08c9"/>
    <ds:schemaRef ds:uri="eee8146e-0147-4410-8144-b4e30f0526ab"/>
    <ds:schemaRef ds:uri="58a0eaec-5c6c-4b3b-8518-559881a1a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E8B83E-D753-422F-826A-96BFF6C1C052}">
  <ds:schemaRefs>
    <ds:schemaRef ds:uri="Microsoft.SharePoint.Taxonomy.ContentTypeSync"/>
  </ds:schemaRefs>
</ds:datastoreItem>
</file>

<file path=customXml/itemProps3.xml><?xml version="1.0" encoding="utf-8"?>
<ds:datastoreItem xmlns:ds="http://schemas.openxmlformats.org/officeDocument/2006/customXml" ds:itemID="{CD69A9AC-983C-4152-BC8B-E245A8DF90D6}">
  <ds:schemaRefs>
    <ds:schemaRef ds:uri="http://schemas.microsoft.com/sharepoint/events"/>
  </ds:schemaRefs>
</ds:datastoreItem>
</file>

<file path=customXml/itemProps4.xml><?xml version="1.0" encoding="utf-8"?>
<ds:datastoreItem xmlns:ds="http://schemas.openxmlformats.org/officeDocument/2006/customXml" ds:itemID="{6D4E1028-9B50-4285-8CE8-22A50796B151}">
  <ds:schemaRefs>
    <ds:schemaRef ds:uri="http://schemas.openxmlformats.org/officeDocument/2006/bibliography"/>
  </ds:schemaRefs>
</ds:datastoreItem>
</file>

<file path=customXml/itemProps5.xml><?xml version="1.0" encoding="utf-8"?>
<ds:datastoreItem xmlns:ds="http://schemas.openxmlformats.org/officeDocument/2006/customXml" ds:itemID="{F5C2FAC6-4290-4746-B7E1-4704603E283C}">
  <ds:schemaRefs>
    <ds:schemaRef ds:uri="http://schemas.microsoft.com/sharepoint/v3/contenttype/forms"/>
  </ds:schemaRefs>
</ds:datastoreItem>
</file>

<file path=customXml/itemProps6.xml><?xml version="1.0" encoding="utf-8"?>
<ds:datastoreItem xmlns:ds="http://schemas.openxmlformats.org/officeDocument/2006/customXml" ds:itemID="{2EF02545-919C-4C30-8B1F-B8958E9F0D05}">
  <ds:schemaRefs>
    <ds:schemaRef ds:uri="http://schemas.microsoft.com/office/2006/metadata/properties"/>
    <ds:schemaRef ds:uri="http://schemas.microsoft.com/office/infopath/2007/PartnerControls"/>
    <ds:schemaRef ds:uri="9df27e40-797b-464d-9cc4-2f4a127c61c1"/>
    <ds:schemaRef ds:uri="eee8146e-0147-4410-8144-b4e30f0526ab"/>
    <ds:schemaRef ds:uri="58a0eaec-5c6c-4b3b-8518-559881a1a600"/>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36</Pages>
  <Words>8484</Words>
  <Characters>48363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Sheep Notes - Spring 2024</vt:lpstr>
    </vt:vector>
  </TitlesOfParts>
  <Manager/>
  <Company/>
  <LinksUpToDate>false</LinksUpToDate>
  <CharactersWithSpaces>56734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Sheep Notes - Spring 2024</dc:title>
  <dc:subject/>
  <dc:creator>Jane Court and Jeff Cave</dc:creator>
  <cp:keywords/>
  <dc:description/>
  <cp:lastModifiedBy>Jane E Court (DEECA)</cp:lastModifiedBy>
  <cp:revision>47</cp:revision>
  <dcterms:created xsi:type="dcterms:W3CDTF">2024-08-01T23:42:00Z</dcterms:created>
  <dcterms:modified xsi:type="dcterms:W3CDTF">2024-11-19T04:04:00Z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0x01010033AE3FB3D766BA4DBBC4F1DDAEE4273E</vt:lpwstr>
  </property>
  <property fmtid="{D5CDD505-2E9C-101B-9397-08002B2CF9AE}" pid="10" name="MediaServiceImageTags">
    <vt:lpwstr/>
  </property>
  <property fmtid="{D5CDD505-2E9C-101B-9397-08002B2CF9AE}" pid="11" name="_ExtendedDescription">
    <vt:lpwstr/>
  </property>
</Properties>
</file>